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8"/>
          <w:szCs w:val="28"/>
          <w:lang w:eastAsia="hr-HR"/>
        </w:rPr>
        <w:t xml:space="preserve">Na </w:t>
      </w:r>
      <w:r w:rsidRPr="005853EB">
        <w:rPr>
          <w:rFonts w:ascii="Times New Roman" w:eastAsia="Times New Roman" w:hAnsi="Times New Roman" w:cs="Times New Roman"/>
          <w:sz w:val="24"/>
          <w:szCs w:val="24"/>
          <w:lang w:eastAsia="hr-HR"/>
        </w:rPr>
        <w:t>temelju članka 19. Zakona o službenicima i namještenicima u lokalnoj i područnoj (regionalnoj) samoupravi, («Narodne nov</w:t>
      </w:r>
      <w:r w:rsidR="008752EA">
        <w:rPr>
          <w:rFonts w:ascii="Times New Roman" w:eastAsia="Times New Roman" w:hAnsi="Times New Roman" w:cs="Times New Roman"/>
          <w:sz w:val="24"/>
          <w:szCs w:val="24"/>
          <w:lang w:eastAsia="hr-HR"/>
        </w:rPr>
        <w:t xml:space="preserve">ine» broj 86/08, 61/11, 04/18, </w:t>
      </w:r>
      <w:r w:rsidRPr="005853EB">
        <w:rPr>
          <w:rFonts w:ascii="Times New Roman" w:eastAsia="Times New Roman" w:hAnsi="Times New Roman" w:cs="Times New Roman"/>
          <w:sz w:val="24"/>
          <w:szCs w:val="24"/>
          <w:lang w:eastAsia="hr-HR"/>
        </w:rPr>
        <w:t>112/19</w:t>
      </w:r>
      <w:r w:rsidR="008752EA">
        <w:rPr>
          <w:rFonts w:ascii="Times New Roman" w:eastAsia="Times New Roman" w:hAnsi="Times New Roman" w:cs="Times New Roman"/>
          <w:sz w:val="24"/>
          <w:szCs w:val="24"/>
          <w:lang w:eastAsia="hr-HR"/>
        </w:rPr>
        <w:t>, 17/25</w:t>
      </w:r>
      <w:r w:rsidRPr="005853EB">
        <w:rPr>
          <w:rFonts w:ascii="Times New Roman" w:eastAsia="Times New Roman" w:hAnsi="Times New Roman" w:cs="Times New Roman"/>
          <w:sz w:val="24"/>
          <w:szCs w:val="24"/>
          <w:lang w:eastAsia="hr-HR"/>
        </w:rPr>
        <w:t>), a u svezi Javnog natječaja za imenovanje pročelnika</w:t>
      </w:r>
      <w:r w:rsidR="00A363A2">
        <w:rPr>
          <w:rFonts w:ascii="Times New Roman" w:eastAsia="Times New Roman" w:hAnsi="Times New Roman" w:cs="Times New Roman"/>
          <w:sz w:val="24"/>
          <w:szCs w:val="24"/>
          <w:lang w:eastAsia="hr-HR"/>
        </w:rPr>
        <w:t xml:space="preserve">/ice </w:t>
      </w:r>
      <w:r w:rsidRPr="005853EB">
        <w:rPr>
          <w:rFonts w:ascii="Times New Roman" w:eastAsia="Times New Roman" w:hAnsi="Times New Roman" w:cs="Times New Roman"/>
          <w:sz w:val="24"/>
          <w:szCs w:val="24"/>
          <w:lang w:eastAsia="hr-HR"/>
        </w:rPr>
        <w:t>Jedinstvenog upravnog odjela</w:t>
      </w:r>
      <w:r w:rsidR="00A363A2">
        <w:rPr>
          <w:rFonts w:ascii="Times New Roman" w:eastAsia="Times New Roman" w:hAnsi="Times New Roman" w:cs="Times New Roman"/>
          <w:sz w:val="24"/>
          <w:szCs w:val="24"/>
          <w:lang w:eastAsia="hr-HR"/>
        </w:rPr>
        <w:t xml:space="preserve"> </w:t>
      </w:r>
      <w:r w:rsidRPr="005853EB">
        <w:rPr>
          <w:rFonts w:ascii="Times New Roman" w:eastAsia="Times New Roman" w:hAnsi="Times New Roman" w:cs="Times New Roman"/>
          <w:sz w:val="24"/>
          <w:szCs w:val="24"/>
          <w:lang w:eastAsia="hr-HR"/>
        </w:rPr>
        <w:t xml:space="preserve">Općine </w:t>
      </w:r>
      <w:r w:rsidR="00A363A2">
        <w:rPr>
          <w:rFonts w:ascii="Times New Roman" w:eastAsia="Times New Roman" w:hAnsi="Times New Roman" w:cs="Times New Roman"/>
          <w:sz w:val="24"/>
          <w:szCs w:val="24"/>
          <w:lang w:eastAsia="hr-HR"/>
        </w:rPr>
        <w:t>Nova Bukovica</w:t>
      </w:r>
      <w:r w:rsidR="008752EA">
        <w:rPr>
          <w:rFonts w:ascii="Times New Roman" w:eastAsia="Times New Roman" w:hAnsi="Times New Roman" w:cs="Times New Roman"/>
          <w:sz w:val="24"/>
          <w:szCs w:val="24"/>
          <w:lang w:eastAsia="hr-HR"/>
        </w:rPr>
        <w:t xml:space="preserve"> na određeno vrijeme</w:t>
      </w:r>
      <w:r w:rsidRPr="005853EB">
        <w:rPr>
          <w:rFonts w:ascii="Times New Roman" w:eastAsia="Times New Roman" w:hAnsi="Times New Roman" w:cs="Times New Roman"/>
          <w:sz w:val="24"/>
          <w:szCs w:val="24"/>
          <w:lang w:eastAsia="hr-HR"/>
        </w:rPr>
        <w:t xml:space="preserve"> </w:t>
      </w:r>
      <w:r w:rsidRPr="00EF6A9F">
        <w:rPr>
          <w:rFonts w:ascii="Times New Roman" w:eastAsia="Times New Roman" w:hAnsi="Times New Roman" w:cs="Times New Roman"/>
          <w:sz w:val="24"/>
          <w:szCs w:val="24"/>
          <w:lang w:eastAsia="hr-HR"/>
        </w:rPr>
        <w:t xml:space="preserve">objavljen </w:t>
      </w:r>
      <w:r w:rsidRPr="00852B2F">
        <w:rPr>
          <w:rFonts w:ascii="Times New Roman" w:eastAsia="Times New Roman" w:hAnsi="Times New Roman" w:cs="Times New Roman"/>
          <w:sz w:val="24"/>
          <w:szCs w:val="24"/>
          <w:lang w:eastAsia="hr-HR"/>
        </w:rPr>
        <w:t xml:space="preserve">u „Narodnim </w:t>
      </w:r>
      <w:r w:rsidRPr="002B5309">
        <w:rPr>
          <w:rFonts w:ascii="Times New Roman" w:eastAsia="Times New Roman" w:hAnsi="Times New Roman" w:cs="Times New Roman"/>
          <w:sz w:val="24"/>
          <w:szCs w:val="24"/>
          <w:lang w:eastAsia="hr-HR"/>
        </w:rPr>
        <w:t>novinama“, broj:</w:t>
      </w:r>
      <w:r w:rsidR="002711F9" w:rsidRPr="002B5309">
        <w:rPr>
          <w:rFonts w:ascii="Times New Roman" w:eastAsia="Times New Roman" w:hAnsi="Times New Roman" w:cs="Times New Roman"/>
          <w:sz w:val="24"/>
          <w:szCs w:val="24"/>
          <w:lang w:eastAsia="hr-HR"/>
        </w:rPr>
        <w:t xml:space="preserve"> </w:t>
      </w:r>
      <w:r w:rsidR="002B5309" w:rsidRPr="002B5309">
        <w:rPr>
          <w:rFonts w:ascii="Times New Roman" w:eastAsia="Times New Roman" w:hAnsi="Times New Roman" w:cs="Times New Roman"/>
          <w:sz w:val="24"/>
          <w:szCs w:val="24"/>
          <w:lang w:eastAsia="hr-HR"/>
        </w:rPr>
        <w:t>126</w:t>
      </w:r>
      <w:r w:rsidR="007327DF" w:rsidRPr="002B5309">
        <w:rPr>
          <w:rFonts w:ascii="Times New Roman" w:eastAsia="Times New Roman" w:hAnsi="Times New Roman" w:cs="Times New Roman"/>
          <w:sz w:val="24"/>
          <w:szCs w:val="24"/>
          <w:lang w:eastAsia="hr-HR"/>
        </w:rPr>
        <w:t>/202</w:t>
      </w:r>
      <w:r w:rsidR="008752EA" w:rsidRPr="002B5309">
        <w:rPr>
          <w:rFonts w:ascii="Times New Roman" w:eastAsia="Times New Roman" w:hAnsi="Times New Roman" w:cs="Times New Roman"/>
          <w:sz w:val="24"/>
          <w:szCs w:val="24"/>
          <w:lang w:eastAsia="hr-HR"/>
        </w:rPr>
        <w:t>5</w:t>
      </w:r>
      <w:r w:rsidRPr="002B5309">
        <w:rPr>
          <w:rFonts w:ascii="Times New Roman" w:eastAsia="Times New Roman" w:hAnsi="Times New Roman" w:cs="Times New Roman"/>
          <w:sz w:val="24"/>
          <w:szCs w:val="24"/>
          <w:lang w:eastAsia="hr-HR"/>
        </w:rPr>
        <w:t xml:space="preserve"> od</w:t>
      </w:r>
      <w:r w:rsidR="00EF6A9F" w:rsidRPr="002B5309">
        <w:rPr>
          <w:rFonts w:ascii="Times New Roman" w:eastAsia="Times New Roman" w:hAnsi="Times New Roman" w:cs="Times New Roman"/>
          <w:sz w:val="24"/>
          <w:szCs w:val="24"/>
          <w:lang w:eastAsia="hr-HR"/>
        </w:rPr>
        <w:t xml:space="preserve"> </w:t>
      </w:r>
      <w:r w:rsidR="00F948FA" w:rsidRPr="002B5309">
        <w:rPr>
          <w:rFonts w:ascii="Times New Roman" w:eastAsia="Times New Roman" w:hAnsi="Times New Roman" w:cs="Times New Roman"/>
          <w:sz w:val="24"/>
          <w:szCs w:val="24"/>
          <w:lang w:eastAsia="hr-HR"/>
        </w:rPr>
        <w:t>03</w:t>
      </w:r>
      <w:r w:rsidR="00EF6A9F" w:rsidRPr="002B5309">
        <w:rPr>
          <w:rFonts w:ascii="Times New Roman" w:eastAsia="Times New Roman" w:hAnsi="Times New Roman" w:cs="Times New Roman"/>
          <w:sz w:val="24"/>
          <w:szCs w:val="24"/>
          <w:lang w:eastAsia="hr-HR"/>
        </w:rPr>
        <w:t>.</w:t>
      </w:r>
      <w:r w:rsidR="00A363A2" w:rsidRPr="002B5309">
        <w:rPr>
          <w:rFonts w:ascii="Times New Roman" w:eastAsia="Times New Roman" w:hAnsi="Times New Roman" w:cs="Times New Roman"/>
          <w:sz w:val="24"/>
          <w:szCs w:val="24"/>
          <w:lang w:eastAsia="hr-HR"/>
        </w:rPr>
        <w:t xml:space="preserve"> </w:t>
      </w:r>
      <w:r w:rsidR="00852B2F" w:rsidRPr="002B5309">
        <w:rPr>
          <w:rFonts w:ascii="Times New Roman" w:eastAsia="Times New Roman" w:hAnsi="Times New Roman" w:cs="Times New Roman"/>
          <w:sz w:val="24"/>
          <w:szCs w:val="24"/>
          <w:lang w:eastAsia="hr-HR"/>
        </w:rPr>
        <w:t>listopada</w:t>
      </w:r>
      <w:r w:rsidR="00A363A2" w:rsidRPr="002B5309">
        <w:rPr>
          <w:rFonts w:ascii="Times New Roman" w:eastAsia="Times New Roman" w:hAnsi="Times New Roman" w:cs="Times New Roman"/>
          <w:sz w:val="24"/>
          <w:szCs w:val="24"/>
          <w:lang w:eastAsia="hr-HR"/>
        </w:rPr>
        <w:t xml:space="preserve"> </w:t>
      </w:r>
      <w:r w:rsidRPr="002B5309">
        <w:rPr>
          <w:rFonts w:ascii="Times New Roman" w:eastAsia="Times New Roman" w:hAnsi="Times New Roman" w:cs="Times New Roman"/>
          <w:sz w:val="24"/>
          <w:szCs w:val="24"/>
          <w:lang w:eastAsia="hr-HR"/>
        </w:rPr>
        <w:t>202</w:t>
      </w:r>
      <w:r w:rsidR="008752EA" w:rsidRPr="002B5309">
        <w:rPr>
          <w:rFonts w:ascii="Times New Roman" w:eastAsia="Times New Roman" w:hAnsi="Times New Roman" w:cs="Times New Roman"/>
          <w:sz w:val="24"/>
          <w:szCs w:val="24"/>
          <w:lang w:eastAsia="hr-HR"/>
        </w:rPr>
        <w:t>5</w:t>
      </w:r>
      <w:r w:rsidRPr="002B5309">
        <w:rPr>
          <w:rFonts w:ascii="Times New Roman" w:eastAsia="Times New Roman" w:hAnsi="Times New Roman" w:cs="Times New Roman"/>
          <w:sz w:val="24"/>
          <w:szCs w:val="24"/>
          <w:lang w:eastAsia="hr-HR"/>
        </w:rPr>
        <w:t>.</w:t>
      </w:r>
      <w:r w:rsidR="00A363A2" w:rsidRPr="002B5309">
        <w:rPr>
          <w:rFonts w:ascii="Times New Roman" w:eastAsia="Times New Roman" w:hAnsi="Times New Roman" w:cs="Times New Roman"/>
          <w:sz w:val="24"/>
          <w:szCs w:val="24"/>
          <w:lang w:eastAsia="hr-HR"/>
        </w:rPr>
        <w:t xml:space="preserve"> g</w:t>
      </w:r>
      <w:r w:rsidRPr="002B5309">
        <w:rPr>
          <w:rFonts w:ascii="Times New Roman" w:eastAsia="Times New Roman" w:hAnsi="Times New Roman" w:cs="Times New Roman"/>
          <w:sz w:val="24"/>
          <w:szCs w:val="24"/>
          <w:lang w:eastAsia="hr-HR"/>
        </w:rPr>
        <w:t>odine</w:t>
      </w:r>
      <w:r w:rsidR="00A363A2" w:rsidRPr="002B5309">
        <w:rPr>
          <w:rFonts w:ascii="Times New Roman" w:eastAsia="Times New Roman" w:hAnsi="Times New Roman" w:cs="Times New Roman"/>
          <w:sz w:val="24"/>
          <w:szCs w:val="24"/>
          <w:lang w:eastAsia="hr-HR"/>
        </w:rPr>
        <w:t>,</w:t>
      </w:r>
      <w:r w:rsidRPr="002B5309">
        <w:rPr>
          <w:rFonts w:ascii="Times New Roman" w:eastAsia="Times New Roman" w:hAnsi="Times New Roman" w:cs="Times New Roman"/>
          <w:sz w:val="24"/>
          <w:szCs w:val="24"/>
          <w:lang w:eastAsia="hr-HR"/>
        </w:rPr>
        <w:t xml:space="preserve"> načelnik </w:t>
      </w:r>
      <w:r w:rsidR="00EF6A9F" w:rsidRPr="002B5309">
        <w:rPr>
          <w:rFonts w:ascii="Times New Roman" w:eastAsia="Times New Roman" w:hAnsi="Times New Roman" w:cs="Times New Roman"/>
          <w:sz w:val="24"/>
          <w:szCs w:val="24"/>
          <w:lang w:eastAsia="hr-HR"/>
        </w:rPr>
        <w:t>Opć</w:t>
      </w:r>
      <w:r w:rsidRPr="002B5309">
        <w:rPr>
          <w:rFonts w:ascii="Times New Roman" w:eastAsia="Times New Roman" w:hAnsi="Times New Roman" w:cs="Times New Roman"/>
          <w:sz w:val="24"/>
          <w:szCs w:val="24"/>
          <w:lang w:eastAsia="hr-HR"/>
        </w:rPr>
        <w:t xml:space="preserve">ine </w:t>
      </w:r>
      <w:r w:rsidR="00A363A2" w:rsidRPr="002B5309">
        <w:rPr>
          <w:rFonts w:ascii="Times New Roman" w:eastAsia="Times New Roman" w:hAnsi="Times New Roman" w:cs="Times New Roman"/>
          <w:sz w:val="24"/>
          <w:szCs w:val="24"/>
          <w:lang w:eastAsia="hr-HR"/>
        </w:rPr>
        <w:t>Nova Bukovica</w:t>
      </w:r>
      <w:r w:rsidRPr="002B5309">
        <w:rPr>
          <w:rFonts w:ascii="Times New Roman" w:eastAsia="Times New Roman" w:hAnsi="Times New Roman" w:cs="Times New Roman"/>
          <w:sz w:val="24"/>
          <w:szCs w:val="24"/>
          <w:lang w:eastAsia="hr-HR"/>
        </w:rPr>
        <w:t xml:space="preserve"> objavljuje</w:t>
      </w:r>
    </w:p>
    <w:p w:rsidR="005853EB" w:rsidRPr="005853EB" w:rsidRDefault="005853EB" w:rsidP="005853EB">
      <w:pPr>
        <w:spacing w:after="0" w:line="240" w:lineRule="auto"/>
        <w:rPr>
          <w:rFonts w:ascii="Times New Roman" w:eastAsia="Times New Roman" w:hAnsi="Times New Roman" w:cs="Times New Roman"/>
          <w:sz w:val="24"/>
          <w:szCs w:val="24"/>
          <w:lang w:eastAsia="hr-HR"/>
        </w:rPr>
      </w:pPr>
    </w:p>
    <w:p w:rsidR="005853EB" w:rsidRDefault="005853EB" w:rsidP="00F26EE2">
      <w:pPr>
        <w:spacing w:after="0" w:line="240" w:lineRule="auto"/>
        <w:jc w:val="center"/>
        <w:rPr>
          <w:rFonts w:ascii="Times New Roman" w:eastAsia="Times New Roman" w:hAnsi="Times New Roman" w:cs="Times New Roman"/>
          <w:b/>
          <w:sz w:val="24"/>
          <w:szCs w:val="24"/>
          <w:lang w:eastAsia="hr-HR"/>
        </w:rPr>
      </w:pPr>
      <w:r w:rsidRPr="005853EB">
        <w:rPr>
          <w:rFonts w:ascii="Times New Roman" w:eastAsia="Times New Roman" w:hAnsi="Times New Roman" w:cs="Times New Roman"/>
          <w:b/>
          <w:sz w:val="24"/>
          <w:szCs w:val="24"/>
          <w:lang w:eastAsia="hr-HR"/>
        </w:rPr>
        <w:t>OBAVIJEST</w:t>
      </w:r>
      <w:r w:rsidR="00F26EE2">
        <w:rPr>
          <w:rFonts w:ascii="Times New Roman" w:eastAsia="Times New Roman" w:hAnsi="Times New Roman" w:cs="Times New Roman"/>
          <w:b/>
          <w:sz w:val="24"/>
          <w:szCs w:val="24"/>
          <w:lang w:eastAsia="hr-HR"/>
        </w:rPr>
        <w:t>I</w:t>
      </w:r>
      <w:r w:rsidRPr="005853EB">
        <w:rPr>
          <w:rFonts w:ascii="Times New Roman" w:eastAsia="Times New Roman" w:hAnsi="Times New Roman" w:cs="Times New Roman"/>
          <w:b/>
          <w:sz w:val="24"/>
          <w:szCs w:val="24"/>
          <w:lang w:eastAsia="hr-HR"/>
        </w:rPr>
        <w:t xml:space="preserve"> I UPUTE </w:t>
      </w:r>
      <w:r w:rsidR="00F26EE2">
        <w:rPr>
          <w:rFonts w:ascii="Times New Roman" w:eastAsia="Times New Roman" w:hAnsi="Times New Roman" w:cs="Times New Roman"/>
          <w:b/>
          <w:sz w:val="24"/>
          <w:szCs w:val="24"/>
          <w:lang w:eastAsia="hr-HR"/>
        </w:rPr>
        <w:t>O OPISU POSLOVA I PODACIMA O PLAĆI</w:t>
      </w:r>
    </w:p>
    <w:p w:rsidR="00F26EE2" w:rsidRDefault="00F26EE2" w:rsidP="00F26EE2">
      <w:pPr>
        <w:spacing w:after="0" w:line="240" w:lineRule="auto"/>
        <w:jc w:val="center"/>
        <w:rPr>
          <w:rFonts w:ascii="Times New Roman" w:eastAsia="Times New Roman" w:hAnsi="Times New Roman" w:cs="Times New Roman"/>
          <w:b/>
          <w:sz w:val="24"/>
          <w:szCs w:val="24"/>
          <w:lang w:eastAsia="hr-HR"/>
        </w:rPr>
      </w:pPr>
      <w:r>
        <w:rPr>
          <w:rFonts w:ascii="Times New Roman" w:eastAsia="Times New Roman" w:hAnsi="Times New Roman" w:cs="Times New Roman"/>
          <w:b/>
          <w:sz w:val="24"/>
          <w:szCs w:val="24"/>
          <w:lang w:eastAsia="hr-HR"/>
        </w:rPr>
        <w:t>TE NAČINU I PODRUČJU TESTIRANJA ZA RADNO MJESTO PROČELNIKA</w:t>
      </w:r>
    </w:p>
    <w:p w:rsidR="00F26EE2" w:rsidRDefault="00F26EE2" w:rsidP="00F26EE2">
      <w:pPr>
        <w:spacing w:after="0" w:line="240" w:lineRule="auto"/>
        <w:jc w:val="center"/>
        <w:rPr>
          <w:rFonts w:ascii="Times New Roman" w:eastAsia="Times New Roman" w:hAnsi="Times New Roman" w:cs="Times New Roman"/>
          <w:b/>
          <w:sz w:val="24"/>
          <w:szCs w:val="24"/>
          <w:lang w:eastAsia="hr-HR"/>
        </w:rPr>
      </w:pPr>
      <w:r>
        <w:rPr>
          <w:rFonts w:ascii="Times New Roman" w:eastAsia="Times New Roman" w:hAnsi="Times New Roman" w:cs="Times New Roman"/>
          <w:b/>
          <w:sz w:val="24"/>
          <w:szCs w:val="24"/>
          <w:lang w:eastAsia="hr-HR"/>
        </w:rPr>
        <w:t xml:space="preserve">JEDINSTVENOG UPRAVNOG ODJELA </w:t>
      </w:r>
    </w:p>
    <w:p w:rsidR="00F26EE2" w:rsidRPr="005853EB" w:rsidRDefault="00F26EE2" w:rsidP="00F26EE2">
      <w:pPr>
        <w:spacing w:after="0" w:line="240" w:lineRule="auto"/>
        <w:jc w:val="center"/>
        <w:rPr>
          <w:rFonts w:ascii="Times New Roman" w:eastAsia="Times New Roman" w:hAnsi="Times New Roman" w:cs="Times New Roman"/>
          <w:b/>
          <w:sz w:val="24"/>
          <w:szCs w:val="24"/>
          <w:lang w:eastAsia="hr-HR"/>
        </w:rPr>
      </w:pPr>
      <w:r>
        <w:rPr>
          <w:rFonts w:ascii="Times New Roman" w:eastAsia="Times New Roman" w:hAnsi="Times New Roman" w:cs="Times New Roman"/>
          <w:b/>
          <w:sz w:val="24"/>
          <w:szCs w:val="24"/>
          <w:lang w:eastAsia="hr-HR"/>
        </w:rPr>
        <w:t>OPĆINE NOVA BUKOVICA</w:t>
      </w:r>
    </w:p>
    <w:p w:rsidR="005853EB" w:rsidRPr="005853EB" w:rsidRDefault="005853EB" w:rsidP="005853EB">
      <w:pPr>
        <w:spacing w:after="0" w:line="240" w:lineRule="auto"/>
        <w:jc w:val="center"/>
        <w:rPr>
          <w:rFonts w:ascii="Times New Roman" w:eastAsia="Times New Roman" w:hAnsi="Times New Roman" w:cs="Times New Roman"/>
          <w:b/>
          <w:sz w:val="24"/>
          <w:szCs w:val="24"/>
          <w:lang w:eastAsia="hr-HR"/>
        </w:rPr>
      </w:pPr>
    </w:p>
    <w:p w:rsidR="005853EB" w:rsidRPr="005853EB" w:rsidRDefault="005853EB" w:rsidP="005853EB">
      <w:pPr>
        <w:spacing w:after="0" w:line="240" w:lineRule="auto"/>
        <w:jc w:val="center"/>
        <w:rPr>
          <w:rFonts w:ascii="Times New Roman" w:eastAsia="Times New Roman" w:hAnsi="Times New Roman" w:cs="Times New Roman"/>
          <w:b/>
          <w:sz w:val="24"/>
          <w:szCs w:val="24"/>
          <w:lang w:eastAsia="hr-HR"/>
        </w:rPr>
      </w:pPr>
    </w:p>
    <w:p w:rsidR="005853EB" w:rsidRPr="005853EB" w:rsidRDefault="005853EB" w:rsidP="005853EB">
      <w:pPr>
        <w:spacing w:after="0" w:line="240" w:lineRule="auto"/>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 xml:space="preserve">Javni natječaj za imenovanje: </w:t>
      </w:r>
    </w:p>
    <w:p w:rsidR="005853EB" w:rsidRPr="005853EB" w:rsidRDefault="005853EB" w:rsidP="005853EB">
      <w:pPr>
        <w:spacing w:after="0" w:line="240" w:lineRule="auto"/>
        <w:rPr>
          <w:rFonts w:ascii="Times New Roman" w:eastAsia="Times New Roman" w:hAnsi="Times New Roman" w:cs="Times New Roman"/>
          <w:sz w:val="24"/>
          <w:szCs w:val="24"/>
          <w:lang w:eastAsia="hr-HR"/>
        </w:rPr>
      </w:pP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b/>
          <w:sz w:val="24"/>
          <w:szCs w:val="24"/>
          <w:lang w:eastAsia="hr-HR"/>
        </w:rPr>
        <w:t>PROČELNIKA</w:t>
      </w:r>
      <w:r w:rsidR="00A363A2">
        <w:rPr>
          <w:rFonts w:ascii="Times New Roman" w:eastAsia="Times New Roman" w:hAnsi="Times New Roman" w:cs="Times New Roman"/>
          <w:b/>
          <w:sz w:val="24"/>
          <w:szCs w:val="24"/>
          <w:lang w:eastAsia="hr-HR"/>
        </w:rPr>
        <w:t>/ICE</w:t>
      </w:r>
      <w:r w:rsidRPr="005853EB">
        <w:rPr>
          <w:rFonts w:ascii="Times New Roman" w:eastAsia="Times New Roman" w:hAnsi="Times New Roman" w:cs="Times New Roman"/>
          <w:b/>
          <w:bCs/>
          <w:sz w:val="24"/>
          <w:szCs w:val="24"/>
          <w:lang w:eastAsia="hr-HR"/>
        </w:rPr>
        <w:t xml:space="preserve"> Jedinstvenog upravnog odjela Općine </w:t>
      </w:r>
      <w:r w:rsidR="00A363A2">
        <w:rPr>
          <w:rFonts w:ascii="Times New Roman" w:eastAsia="Times New Roman" w:hAnsi="Times New Roman" w:cs="Times New Roman"/>
          <w:b/>
          <w:bCs/>
          <w:sz w:val="24"/>
          <w:szCs w:val="24"/>
          <w:lang w:eastAsia="hr-HR"/>
        </w:rPr>
        <w:t>Nova Bukovica</w:t>
      </w:r>
      <w:r w:rsidRPr="005853EB">
        <w:rPr>
          <w:rFonts w:ascii="Times New Roman" w:eastAsia="Times New Roman" w:hAnsi="Times New Roman" w:cs="Times New Roman"/>
          <w:b/>
          <w:bCs/>
          <w:sz w:val="24"/>
          <w:szCs w:val="24"/>
          <w:lang w:eastAsia="hr-HR"/>
        </w:rPr>
        <w:t xml:space="preserve">, - </w:t>
      </w:r>
      <w:r w:rsidRPr="005853EB">
        <w:rPr>
          <w:rFonts w:ascii="Times New Roman" w:eastAsia="Times New Roman" w:hAnsi="Times New Roman" w:cs="Times New Roman"/>
          <w:sz w:val="24"/>
          <w:szCs w:val="24"/>
          <w:lang w:eastAsia="hr-HR"/>
        </w:rPr>
        <w:t>1 izvršitelj/</w:t>
      </w:r>
      <w:proofErr w:type="spellStart"/>
      <w:r w:rsidRPr="005853EB">
        <w:rPr>
          <w:rFonts w:ascii="Times New Roman" w:eastAsia="Times New Roman" w:hAnsi="Times New Roman" w:cs="Times New Roman"/>
          <w:sz w:val="24"/>
          <w:szCs w:val="24"/>
          <w:lang w:eastAsia="hr-HR"/>
        </w:rPr>
        <w:t>ica</w:t>
      </w:r>
      <w:proofErr w:type="spellEnd"/>
      <w:r w:rsidRPr="005853EB">
        <w:rPr>
          <w:rFonts w:ascii="Times New Roman" w:eastAsia="Times New Roman" w:hAnsi="Times New Roman" w:cs="Times New Roman"/>
          <w:sz w:val="24"/>
          <w:szCs w:val="24"/>
          <w:lang w:eastAsia="hr-HR"/>
        </w:rPr>
        <w:t xml:space="preserve"> </w:t>
      </w:r>
      <w:r w:rsidR="008752EA">
        <w:rPr>
          <w:rFonts w:ascii="Times New Roman" w:hAnsi="Times New Roman" w:cs="Times New Roman"/>
          <w:color w:val="231F20"/>
          <w:sz w:val="24"/>
          <w:szCs w:val="24"/>
          <w:highlight w:val="white"/>
        </w:rPr>
        <w:t>na određeno vrijeme do povratka odsutne pročelnice</w:t>
      </w:r>
      <w:r w:rsidR="008752EA">
        <w:rPr>
          <w:rFonts w:ascii="Times New Roman" w:hAnsi="Times New Roman" w:cs="Times New Roman"/>
          <w:color w:val="231F20"/>
          <w:sz w:val="24"/>
          <w:szCs w:val="24"/>
        </w:rPr>
        <w:t>,</w:t>
      </w:r>
      <w:r w:rsidR="008752EA" w:rsidRPr="005853EB">
        <w:rPr>
          <w:rFonts w:ascii="Times New Roman" w:eastAsia="Times New Roman" w:hAnsi="Times New Roman" w:cs="Times New Roman"/>
          <w:sz w:val="24"/>
          <w:szCs w:val="24"/>
          <w:lang w:eastAsia="hr-HR"/>
        </w:rPr>
        <w:t xml:space="preserve"> </w:t>
      </w:r>
      <w:r w:rsidRPr="005853EB">
        <w:rPr>
          <w:rFonts w:ascii="Times New Roman" w:eastAsia="Times New Roman" w:hAnsi="Times New Roman" w:cs="Times New Roman"/>
          <w:sz w:val="24"/>
          <w:szCs w:val="24"/>
          <w:lang w:eastAsia="hr-HR"/>
        </w:rPr>
        <w:t xml:space="preserve">uz probni </w:t>
      </w:r>
      <w:r w:rsidR="00B9568A">
        <w:rPr>
          <w:rFonts w:ascii="Times New Roman" w:eastAsia="Times New Roman" w:hAnsi="Times New Roman" w:cs="Times New Roman"/>
          <w:sz w:val="24"/>
          <w:szCs w:val="24"/>
          <w:lang w:eastAsia="hr-HR"/>
        </w:rPr>
        <w:t>rad</w:t>
      </w:r>
      <w:r w:rsidRPr="005853EB">
        <w:rPr>
          <w:rFonts w:ascii="Times New Roman" w:eastAsia="Times New Roman" w:hAnsi="Times New Roman" w:cs="Times New Roman"/>
          <w:sz w:val="24"/>
          <w:szCs w:val="24"/>
          <w:lang w:eastAsia="hr-HR"/>
        </w:rPr>
        <w:t xml:space="preserve"> od tri mjeseca</w:t>
      </w: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uto"/>
        <w:jc w:val="both"/>
        <w:rPr>
          <w:rFonts w:ascii="Times New Roman" w:eastAsia="Times New Roman" w:hAnsi="Times New Roman" w:cs="Times New Roman"/>
          <w:b/>
          <w:sz w:val="24"/>
          <w:szCs w:val="24"/>
          <w:u w:val="single"/>
          <w:lang w:eastAsia="hr-HR"/>
        </w:rPr>
      </w:pPr>
      <w:r w:rsidRPr="005853EB">
        <w:rPr>
          <w:rFonts w:ascii="Times New Roman" w:eastAsia="Times New Roman" w:hAnsi="Times New Roman" w:cs="Times New Roman"/>
          <w:b/>
          <w:sz w:val="24"/>
          <w:szCs w:val="24"/>
          <w:u w:val="single"/>
          <w:lang w:eastAsia="hr-HR"/>
        </w:rPr>
        <w:t xml:space="preserve">OPIS POSLOVA I ZADATAKA:  </w:t>
      </w:r>
    </w:p>
    <w:p w:rsidR="005853EB" w:rsidRPr="005853EB" w:rsidRDefault="005853EB" w:rsidP="005853EB">
      <w:pPr>
        <w:spacing w:after="0" w:line="240" w:lineRule="atLeast"/>
        <w:jc w:val="both"/>
        <w:rPr>
          <w:rFonts w:ascii="Times New Roman" w:eastAsia="Times New Roman" w:hAnsi="Times New Roman" w:cs="Times New Roman"/>
          <w:b/>
          <w:sz w:val="24"/>
          <w:szCs w:val="24"/>
          <w:u w:val="single"/>
          <w:lang w:eastAsia="hr-HR"/>
        </w:rPr>
      </w:pPr>
    </w:p>
    <w:tbl>
      <w:tblPr>
        <w:tblW w:w="9889" w:type="dxa"/>
        <w:tblBorders>
          <w:insideH w:val="single" w:sz="4" w:space="0" w:color="auto"/>
          <w:insideV w:val="single" w:sz="4" w:space="0" w:color="auto"/>
        </w:tblBorders>
        <w:tblLook w:val="04A0"/>
      </w:tblPr>
      <w:tblGrid>
        <w:gridCol w:w="9889"/>
      </w:tblGrid>
      <w:tr w:rsidR="005853EB" w:rsidRPr="005853EB" w:rsidTr="00A363A2">
        <w:tc>
          <w:tcPr>
            <w:tcW w:w="9889" w:type="dxa"/>
            <w:shd w:val="clear" w:color="auto" w:fill="auto"/>
          </w:tcPr>
          <w:p w:rsidR="00A363A2" w:rsidRDefault="00A363A2" w:rsidP="00A363A2">
            <w:pPr>
              <w:rPr>
                <w:rFonts w:ascii="Times New Roman" w:hAnsi="Times New Roman" w:cs="Times New Roman"/>
                <w:sz w:val="24"/>
                <w:szCs w:val="24"/>
              </w:rPr>
            </w:pPr>
            <w:r>
              <w:rPr>
                <w:rFonts w:ascii="Times New Roman" w:hAnsi="Times New Roman" w:cs="Times New Roman"/>
                <w:sz w:val="24"/>
                <w:szCs w:val="24"/>
              </w:rPr>
              <w:t>U</w:t>
            </w:r>
            <w:r w:rsidRPr="00A363A2">
              <w:rPr>
                <w:rFonts w:ascii="Times New Roman" w:hAnsi="Times New Roman" w:cs="Times New Roman"/>
                <w:sz w:val="24"/>
                <w:szCs w:val="24"/>
              </w:rPr>
              <w:t>pravlja radom Jedinstvenog upravnog odjela, te neposr</w:t>
            </w:r>
            <w:r>
              <w:rPr>
                <w:rFonts w:ascii="Times New Roman" w:hAnsi="Times New Roman" w:cs="Times New Roman"/>
                <w:sz w:val="24"/>
                <w:szCs w:val="24"/>
              </w:rPr>
              <w:t>edno obavlja pojedine poslove.</w:t>
            </w:r>
          </w:p>
          <w:p w:rsidR="00A363A2" w:rsidRPr="00A363A2" w:rsidRDefault="00A363A2" w:rsidP="00A363A2">
            <w:pPr>
              <w:spacing w:after="0"/>
              <w:rPr>
                <w:rFonts w:ascii="Times New Roman" w:hAnsi="Times New Roman" w:cs="Times New Roman"/>
                <w:sz w:val="24"/>
                <w:szCs w:val="24"/>
              </w:rPr>
            </w:pPr>
            <w:r>
              <w:rPr>
                <w:rFonts w:ascii="Times New Roman" w:hAnsi="Times New Roman" w:cs="Times New Roman"/>
                <w:sz w:val="24"/>
                <w:szCs w:val="24"/>
              </w:rPr>
              <w:t xml:space="preserve">1. </w:t>
            </w:r>
            <w:r w:rsidRPr="00A363A2">
              <w:rPr>
                <w:rFonts w:ascii="Times New Roman" w:hAnsi="Times New Roman" w:cs="Times New Roman"/>
                <w:sz w:val="24"/>
                <w:szCs w:val="24"/>
              </w:rPr>
              <w:t>U okviru upravljanja radom Jedinstvenim upravnim odjelom pročelnik osobito:</w:t>
            </w:r>
            <w:r w:rsidRPr="00A363A2">
              <w:rPr>
                <w:rFonts w:ascii="Times New Roman" w:hAnsi="Times New Roman" w:cs="Times New Roman"/>
                <w:sz w:val="24"/>
                <w:szCs w:val="24"/>
              </w:rPr>
              <w:br/>
              <w:t>-planira poslove,</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xml:space="preserve">-raspodjeljuje poslove službenicima i namještenicima, daje im upute za rad te usklađuje </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njihov rad,</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prati obavljanje poslova i izvješćuje o tome i o problemima koji se javljaju u radu Načelnika, te predlaže mjere za njihovo rješavanje,</w:t>
            </w:r>
            <w:r w:rsidRPr="00A363A2">
              <w:rPr>
                <w:rFonts w:ascii="Times New Roman" w:hAnsi="Times New Roman" w:cs="Times New Roman"/>
                <w:sz w:val="24"/>
                <w:szCs w:val="24"/>
              </w:rPr>
              <w:br/>
              <w:t>- nadzire rad službenika i namještenika Jedinstvenog upravnog odjela</w:t>
            </w:r>
            <w:r>
              <w:rPr>
                <w:rFonts w:ascii="Times New Roman" w:hAnsi="Times New Roman" w:cs="Times New Roman"/>
                <w:sz w:val="24"/>
                <w:szCs w:val="24"/>
              </w:rPr>
              <w:t>.</w:t>
            </w:r>
          </w:p>
          <w:p w:rsidR="00A363A2" w:rsidRDefault="00A363A2" w:rsidP="00A363A2">
            <w:pPr>
              <w:spacing w:line="240" w:lineRule="auto"/>
              <w:rPr>
                <w:rFonts w:ascii="Times New Roman" w:hAnsi="Times New Roman" w:cs="Times New Roman"/>
                <w:sz w:val="24"/>
                <w:szCs w:val="24"/>
              </w:rPr>
            </w:pPr>
          </w:p>
          <w:p w:rsid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2. Pročelnik neposredno obavlja slijedeće poslove:</w:t>
            </w:r>
            <w:r w:rsidRPr="00A363A2">
              <w:rPr>
                <w:rFonts w:ascii="Times New Roman" w:hAnsi="Times New Roman" w:cs="Times New Roman"/>
                <w:sz w:val="24"/>
                <w:szCs w:val="24"/>
              </w:rPr>
              <w:br/>
              <w:t>- izrada nacrta općih i pojedinačnih akata koje donosi Općinsko vijeće Općine Nova Bukovica (u daljnjem tekstu: Vijeće), Načelnik Općine (u daljnjem tekstu: Načelnik), te radna tijela koja osnuju Vijeće i Načelnik,</w:t>
            </w:r>
            <w:r w:rsidRPr="00A363A2">
              <w:rPr>
                <w:rFonts w:ascii="Times New Roman" w:hAnsi="Times New Roman" w:cs="Times New Roman"/>
                <w:sz w:val="24"/>
                <w:szCs w:val="24"/>
              </w:rPr>
              <w:br/>
              <w:t>- izrada nacrta svih ugovora,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w:t>
            </w:r>
            <w:r>
              <w:rPr>
                <w:rFonts w:ascii="Times New Roman" w:hAnsi="Times New Roman" w:cs="Times New Roman"/>
                <w:sz w:val="24"/>
                <w:szCs w:val="24"/>
              </w:rPr>
              <w:t xml:space="preserve"> </w:t>
            </w:r>
            <w:r w:rsidRPr="00A363A2">
              <w:rPr>
                <w:rFonts w:ascii="Times New Roman" w:hAnsi="Times New Roman" w:cs="Times New Roman"/>
                <w:sz w:val="24"/>
                <w:szCs w:val="24"/>
              </w:rPr>
              <w:t>vodi upravni postupak i donosi rješenja</w:t>
            </w:r>
            <w:r w:rsidRPr="00A363A2">
              <w:rPr>
                <w:rFonts w:ascii="Times New Roman" w:hAnsi="Times New Roman" w:cs="Times New Roman"/>
                <w:sz w:val="24"/>
                <w:szCs w:val="24"/>
              </w:rPr>
              <w:br/>
              <w:t>- zastupanje u sporovima pred sudovima, državnim i drugim tijelima, osim u onima koji su nalogom Načelnika povjereni izabranom odvjetničkom uredu,</w:t>
            </w:r>
            <w:r w:rsidRPr="00A363A2">
              <w:rPr>
                <w:rFonts w:ascii="Times New Roman" w:hAnsi="Times New Roman" w:cs="Times New Roman"/>
                <w:sz w:val="24"/>
                <w:szCs w:val="24"/>
              </w:rPr>
              <w:br/>
              <w:t>- kadrovski poslovi,</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xml:space="preserve">- priprema sjednica Vijeća i radnih tijela koja osnuju Vijeće i Načelnik, </w:t>
            </w:r>
            <w:r w:rsidRPr="00A363A2">
              <w:rPr>
                <w:rFonts w:ascii="Times New Roman" w:hAnsi="Times New Roman" w:cs="Times New Roman"/>
                <w:sz w:val="24"/>
                <w:szCs w:val="24"/>
              </w:rPr>
              <w:br/>
              <w:t>- pružanje stručne i tehničke pomoći potrebne u obavljanju dužnosti predsjedniku Općinskog vijeća, općinskim vijećnicima, te predsjednicima i članovima radnih tijela koja osnuju Vijeće i Načelnik,</w:t>
            </w:r>
            <w:r w:rsidRPr="00A363A2">
              <w:rPr>
                <w:rFonts w:ascii="Times New Roman" w:hAnsi="Times New Roman" w:cs="Times New Roman"/>
                <w:sz w:val="24"/>
                <w:szCs w:val="24"/>
              </w:rPr>
              <w:br/>
              <w:t>- uređuje službeni glasnik Općine Nova Bukovica (odgovorni urednik glasila)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xml:space="preserve">- imovinskopravni poslovi (kupnja i prodaja, te zakup i uporaba nekretnina, izvlaštenje, služnosti i </w:t>
            </w:r>
            <w:proofErr w:type="spellStart"/>
            <w:r w:rsidRPr="00A363A2">
              <w:rPr>
                <w:rFonts w:ascii="Times New Roman" w:hAnsi="Times New Roman" w:cs="Times New Roman"/>
                <w:sz w:val="24"/>
                <w:szCs w:val="24"/>
              </w:rPr>
              <w:t>dr</w:t>
            </w:r>
            <w:proofErr w:type="spellEnd"/>
            <w:r w:rsidRPr="00A363A2">
              <w:rPr>
                <w:rFonts w:ascii="Times New Roman" w:hAnsi="Times New Roman" w:cs="Times New Roman"/>
                <w:sz w:val="24"/>
                <w:szCs w:val="24"/>
              </w:rPr>
              <w:t>.),</w:t>
            </w:r>
            <w:r w:rsidRPr="00A363A2">
              <w:rPr>
                <w:rFonts w:ascii="Times New Roman" w:hAnsi="Times New Roman" w:cs="Times New Roman"/>
                <w:sz w:val="24"/>
                <w:szCs w:val="24"/>
              </w:rPr>
              <w:br/>
            </w:r>
            <w:r w:rsidRPr="00A363A2">
              <w:rPr>
                <w:rFonts w:ascii="Times New Roman" w:hAnsi="Times New Roman" w:cs="Times New Roman"/>
                <w:sz w:val="24"/>
                <w:szCs w:val="24"/>
              </w:rPr>
              <w:lastRenderedPageBreak/>
              <w:t>- radi na pripremi i provedbi projekata na natječajima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neposredno provodi aktivnosti i obavlja poslove u svezi brige o djeci, odgoja i osnovno obrazovanje, socijalne skrbi, primarne zdravstvene zaštite, kulture, tjelesne kulture i šport, zaštite potrošača, stambenih poslova, te poljoprivrede i šumarstva,</w:t>
            </w:r>
            <w:r w:rsidRPr="00A363A2">
              <w:rPr>
                <w:rFonts w:ascii="Times New Roman" w:hAnsi="Times New Roman" w:cs="Times New Roman"/>
                <w:sz w:val="24"/>
                <w:szCs w:val="24"/>
              </w:rPr>
              <w:br/>
              <w:t xml:space="preserve">- provodi nadzor nad izvršavanjem propisa i općih akata u svezi groblja, te rješava po žalbama na </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xml:space="preserve">rješenja u I. stupnju </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pruža pomoć mjesnim odborima i udrugama od interesa za Općinu,</w:t>
            </w:r>
            <w:r w:rsidRPr="00A363A2">
              <w:rPr>
                <w:rFonts w:ascii="Times New Roman" w:hAnsi="Times New Roman" w:cs="Times New Roman"/>
                <w:sz w:val="24"/>
                <w:szCs w:val="24"/>
              </w:rPr>
              <w:br/>
              <w:t xml:space="preserve">- aktivno sudjeluje u pripremi nacrta proračuna, </w:t>
            </w:r>
            <w:r w:rsidRPr="00A363A2">
              <w:rPr>
                <w:rFonts w:ascii="Times New Roman" w:hAnsi="Times New Roman" w:cs="Times New Roman"/>
                <w:sz w:val="24"/>
                <w:szCs w:val="24"/>
              </w:rPr>
              <w:br/>
              <w:t>- obavlja poslove u svezi s provođenjem javne nabave,</w:t>
            </w:r>
            <w:r w:rsidRPr="00A363A2">
              <w:rPr>
                <w:rFonts w:ascii="Times New Roman" w:hAnsi="Times New Roman" w:cs="Times New Roman"/>
                <w:sz w:val="24"/>
                <w:szCs w:val="24"/>
              </w:rPr>
              <w:br/>
              <w:t>- obavlja poslove pročelnika utvrđene Zakonom o službenicima i namještenicima u lokalnoj i područnoj (regionalnoj) samoupravi (predlaže načelniku pravilnik o unutarnjem redu i planove prijma u službu, raspisuje natječaje i oglase, imenuje povjerenstvo za provedbu natječaja, odlučuje o prijmu u službu, rasporedu na radno mjesto te o drugim pravima i obvezama službenika i namještenika),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obavlja i druge poslove utvrđene propisima i aktima Vijeća i Načelnika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provodi postupke javne nabave</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-obavlja stručne poslove vezane uz raspolaganje poljoprivrednim zemljištem (nacrt Pravilnika o raspolaganju poljoprivrednim zemljištem, priprema natječaja, priprema ugovora, i ostale poslove  vezane uz raspolaganje)</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obavlja poslove vezane uz prijave elementarnih nepogoda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obvezan je trajno se stručno osposobljavati i usavršavati za obavljanje poslova koje obavlja putem praćenja stručne literature te putem tečajeva, seminara i školovanja</w:t>
            </w:r>
            <w:r>
              <w:rPr>
                <w:rFonts w:ascii="Times New Roman" w:hAnsi="Times New Roman" w:cs="Times New Roman"/>
                <w:sz w:val="24"/>
                <w:szCs w:val="24"/>
              </w:rPr>
              <w:t>.</w:t>
            </w:r>
          </w:p>
          <w:p w:rsidR="00A363A2" w:rsidRDefault="00A363A2" w:rsidP="00A363A2">
            <w:pPr>
              <w:rPr>
                <w:rFonts w:ascii="Times New Roman" w:hAnsi="Times New Roman" w:cs="Times New Roman"/>
                <w:sz w:val="24"/>
                <w:szCs w:val="24"/>
              </w:rPr>
            </w:pPr>
          </w:p>
          <w:p w:rsidR="00A363A2" w:rsidRPr="00A363A2" w:rsidRDefault="00A363A2" w:rsidP="00A363A2">
            <w:pPr>
              <w:spacing w:after="0"/>
              <w:rPr>
                <w:rFonts w:ascii="Times New Roman" w:hAnsi="Times New Roman" w:cs="Times New Roman"/>
                <w:b/>
                <w:sz w:val="24"/>
                <w:szCs w:val="24"/>
              </w:rPr>
            </w:pPr>
            <w:r w:rsidRPr="00A363A2">
              <w:rPr>
                <w:rFonts w:ascii="Times New Roman" w:hAnsi="Times New Roman" w:cs="Times New Roman"/>
                <w:sz w:val="24"/>
                <w:szCs w:val="24"/>
              </w:rPr>
              <w:t>3. Obavlja poslove Upravitelja vlastitog pogona</w:t>
            </w:r>
            <w:r w:rsidRPr="00A363A2">
              <w:rPr>
                <w:rFonts w:ascii="Times New Roman" w:hAnsi="Times New Roman" w:cs="Times New Roman"/>
                <w:b/>
                <w:sz w:val="24"/>
                <w:szCs w:val="24"/>
              </w:rPr>
              <w:t>:</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upravlja radom vlastitog pogona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donosi akte iz djelokruga poslova vlastitog pogona (održavanja javnih površina i groblja) uz prethodnu suglasnost Načelnika</w:t>
            </w:r>
          </w:p>
          <w:p w:rsidR="00A363A2" w:rsidRPr="00A363A2" w:rsidRDefault="00A363A2" w:rsidP="00A363A2">
            <w:pPr>
              <w:spacing w:after="0"/>
              <w:rPr>
                <w:rFonts w:ascii="Times New Roman" w:hAnsi="Times New Roman" w:cs="Times New Roman"/>
                <w:sz w:val="24"/>
                <w:szCs w:val="24"/>
              </w:rPr>
            </w:pPr>
            <w:r w:rsidRPr="00A363A2">
              <w:rPr>
                <w:rFonts w:ascii="Times New Roman" w:hAnsi="Times New Roman" w:cs="Times New Roman"/>
                <w:sz w:val="24"/>
                <w:szCs w:val="24"/>
              </w:rPr>
              <w:t xml:space="preserve">- vodi administraciju groblja (položajni planovi groblja, katastar groblja, izgradnja spomenika, ispostavljanje dozvola, rješenja dodjele </w:t>
            </w:r>
            <w:proofErr w:type="spellStart"/>
            <w:r w:rsidRPr="00A363A2">
              <w:rPr>
                <w:rFonts w:ascii="Times New Roman" w:hAnsi="Times New Roman" w:cs="Times New Roman"/>
                <w:sz w:val="24"/>
                <w:szCs w:val="24"/>
              </w:rPr>
              <w:t>gr</w:t>
            </w:r>
            <w:proofErr w:type="spellEnd"/>
            <w:r w:rsidRPr="00A363A2">
              <w:rPr>
                <w:rFonts w:ascii="Times New Roman" w:hAnsi="Times New Roman" w:cs="Times New Roman"/>
                <w:sz w:val="24"/>
                <w:szCs w:val="24"/>
              </w:rPr>
              <w:t>. mjesta i ostalo vezano uz upravljanje grobljima)</w:t>
            </w:r>
          </w:p>
          <w:p w:rsidR="005853EB" w:rsidRPr="00A363A2" w:rsidRDefault="00A363A2" w:rsidP="00A363A2">
            <w:pPr>
              <w:spacing w:after="0" w:line="240" w:lineRule="atLeast"/>
              <w:jc w:val="both"/>
              <w:rPr>
                <w:rFonts w:ascii="Times New Roman" w:eastAsia="Times New Roman" w:hAnsi="Times New Roman" w:cs="Times New Roman"/>
                <w:b/>
                <w:sz w:val="24"/>
                <w:szCs w:val="24"/>
                <w:u w:val="single"/>
                <w:lang w:eastAsia="hr-HR"/>
              </w:rPr>
            </w:pPr>
            <w:r w:rsidRPr="00A363A2">
              <w:rPr>
                <w:rFonts w:ascii="Times New Roman" w:hAnsi="Times New Roman" w:cs="Times New Roman"/>
                <w:sz w:val="24"/>
                <w:szCs w:val="24"/>
              </w:rPr>
              <w:t>- obvezan je trajno se stručno osposobljavati i usavršavati za obavljanje poslova koje obavlja putem praćenja stručne literature te putem tečajeva, seminara i školovanja</w:t>
            </w:r>
          </w:p>
          <w:p w:rsidR="005853EB" w:rsidRPr="005853EB" w:rsidRDefault="005853EB" w:rsidP="005853EB">
            <w:pPr>
              <w:spacing w:after="0" w:line="240" w:lineRule="atLeast"/>
              <w:ind w:left="720"/>
              <w:jc w:val="both"/>
              <w:rPr>
                <w:rFonts w:ascii="Times New Roman" w:eastAsia="Times New Roman" w:hAnsi="Times New Roman" w:cs="Times New Roman"/>
                <w:sz w:val="24"/>
                <w:szCs w:val="24"/>
                <w:lang w:eastAsia="hr-HR"/>
              </w:rPr>
            </w:pPr>
          </w:p>
        </w:tc>
      </w:tr>
    </w:tbl>
    <w:p w:rsidR="005853EB" w:rsidRPr="005853EB" w:rsidRDefault="005853EB" w:rsidP="005853EB">
      <w:pPr>
        <w:spacing w:after="0" w:line="240" w:lineRule="atLeast"/>
        <w:jc w:val="both"/>
        <w:rPr>
          <w:rFonts w:ascii="Times New Roman" w:eastAsia="Times New Roman" w:hAnsi="Times New Roman" w:cs="Times New Roman"/>
          <w:b/>
          <w:sz w:val="24"/>
          <w:szCs w:val="24"/>
          <w:u w:val="single"/>
          <w:lang w:eastAsia="hr-HR"/>
        </w:rPr>
      </w:pPr>
    </w:p>
    <w:p w:rsidR="005853EB" w:rsidRPr="005853EB" w:rsidRDefault="005853EB" w:rsidP="005853EB">
      <w:pPr>
        <w:spacing w:after="0" w:line="240" w:lineRule="atLeast"/>
        <w:jc w:val="both"/>
        <w:rPr>
          <w:rFonts w:ascii="Times New Roman" w:eastAsia="Times New Roman" w:hAnsi="Times New Roman" w:cs="Times New Roman"/>
          <w:b/>
          <w:sz w:val="24"/>
          <w:szCs w:val="24"/>
          <w:u w:val="single"/>
          <w:lang w:eastAsia="hr-HR"/>
        </w:rPr>
      </w:pPr>
      <w:r w:rsidRPr="005853EB">
        <w:rPr>
          <w:rFonts w:ascii="Times New Roman" w:eastAsia="Times New Roman" w:hAnsi="Times New Roman" w:cs="Times New Roman"/>
          <w:b/>
          <w:sz w:val="24"/>
          <w:szCs w:val="24"/>
          <w:u w:val="single"/>
          <w:lang w:eastAsia="hr-HR"/>
        </w:rPr>
        <w:t>PODACI O PLAĆI RADNOG MJESTA</w:t>
      </w:r>
    </w:p>
    <w:p w:rsidR="005853EB" w:rsidRPr="005853EB" w:rsidRDefault="005853EB" w:rsidP="005853EB">
      <w:pPr>
        <w:spacing w:after="0" w:line="240" w:lineRule="atLeast"/>
        <w:jc w:val="both"/>
        <w:rPr>
          <w:rFonts w:ascii="Times New Roman" w:eastAsia="Times New Roman" w:hAnsi="Times New Roman" w:cs="Times New Roman"/>
          <w:b/>
          <w:sz w:val="24"/>
          <w:szCs w:val="24"/>
          <w:u w:val="single"/>
          <w:lang w:eastAsia="hr-HR"/>
        </w:rPr>
      </w:pPr>
    </w:p>
    <w:p w:rsidR="005853EB" w:rsidRPr="005853EB" w:rsidRDefault="005853EB" w:rsidP="005853EB">
      <w:pPr>
        <w:shd w:val="clear" w:color="auto" w:fill="FDFDFD"/>
        <w:spacing w:before="150" w:after="100" w:afterAutospacing="1" w:line="240" w:lineRule="auto"/>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Sukladno članku 8. Zakona o plaćama u lokalnoj i područnoj (regionalnoj) samoupravi («Narodne novine» 28/10, 10/23) plaću službenika, odnosno namještenika u upravnim odjelima i službama jedinica lokalne i područne (regionalne) samouprave čini umnožak koeficijenata složenosti poslova radnog mjesta na koje je službenik, odnosno namještenik raspoređen i osnovice za obračun plaće, uvećan za 0,5 % za svaku navršenu godinu radnog staža.</w:t>
      </w:r>
    </w:p>
    <w:p w:rsidR="005853EB" w:rsidRPr="005853EB" w:rsidRDefault="00F26EE2" w:rsidP="005853EB">
      <w:pPr>
        <w:shd w:val="clear" w:color="auto" w:fill="FDFDFD"/>
        <w:spacing w:before="150" w:after="100" w:afterAutospacing="1" w:line="240" w:lineRule="auto"/>
        <w:jc w:val="both"/>
        <w:rPr>
          <w:rFonts w:ascii="Times New Roman" w:eastAsia="Times New Roman" w:hAnsi="Times New Roman" w:cs="Times New Roman"/>
          <w:sz w:val="24"/>
          <w:szCs w:val="24"/>
          <w:lang w:eastAsia="hr-HR"/>
        </w:rPr>
      </w:pPr>
      <w:r>
        <w:rPr>
          <w:rFonts w:ascii="Times New Roman" w:eastAsia="Times New Roman" w:hAnsi="Times New Roman" w:cs="Times New Roman"/>
          <w:sz w:val="24"/>
          <w:szCs w:val="24"/>
          <w:lang w:eastAsia="hr-HR"/>
        </w:rPr>
        <w:t xml:space="preserve">Podaci o plaći navedenog radnog mjesta propisani su </w:t>
      </w:r>
      <w:r w:rsidR="005853EB" w:rsidRPr="005853EB">
        <w:rPr>
          <w:rFonts w:ascii="Times New Roman" w:eastAsia="Times New Roman" w:hAnsi="Times New Roman" w:cs="Times New Roman"/>
          <w:sz w:val="24"/>
          <w:szCs w:val="24"/>
          <w:lang w:eastAsia="hr-HR"/>
        </w:rPr>
        <w:t>Odlu</w:t>
      </w:r>
      <w:r>
        <w:rPr>
          <w:rFonts w:ascii="Times New Roman" w:eastAsia="Times New Roman" w:hAnsi="Times New Roman" w:cs="Times New Roman"/>
          <w:sz w:val="24"/>
          <w:szCs w:val="24"/>
          <w:lang w:eastAsia="hr-HR"/>
        </w:rPr>
        <w:t>kom</w:t>
      </w:r>
      <w:r w:rsidR="005853EB" w:rsidRPr="005853EB">
        <w:rPr>
          <w:rFonts w:ascii="Times New Roman" w:eastAsia="Times New Roman" w:hAnsi="Times New Roman" w:cs="Times New Roman"/>
          <w:sz w:val="24"/>
          <w:szCs w:val="24"/>
          <w:lang w:eastAsia="hr-HR"/>
        </w:rPr>
        <w:t xml:space="preserve"> o </w:t>
      </w:r>
      <w:r>
        <w:rPr>
          <w:rFonts w:ascii="Times New Roman" w:eastAsia="Times New Roman" w:hAnsi="Times New Roman" w:cs="Times New Roman"/>
          <w:sz w:val="24"/>
          <w:szCs w:val="24"/>
          <w:lang w:eastAsia="hr-HR"/>
        </w:rPr>
        <w:t xml:space="preserve">određivanju </w:t>
      </w:r>
      <w:r w:rsidR="005853EB" w:rsidRPr="005853EB">
        <w:rPr>
          <w:rFonts w:ascii="Times New Roman" w:eastAsia="Times New Roman" w:hAnsi="Times New Roman" w:cs="Times New Roman"/>
          <w:sz w:val="24"/>
          <w:szCs w:val="24"/>
          <w:lang w:eastAsia="hr-HR"/>
        </w:rPr>
        <w:t>koeficijena</w:t>
      </w:r>
      <w:r>
        <w:rPr>
          <w:rFonts w:ascii="Times New Roman" w:eastAsia="Times New Roman" w:hAnsi="Times New Roman" w:cs="Times New Roman"/>
          <w:sz w:val="24"/>
          <w:szCs w:val="24"/>
          <w:lang w:eastAsia="hr-HR"/>
        </w:rPr>
        <w:t>ta</w:t>
      </w:r>
      <w:r w:rsidR="005853EB" w:rsidRPr="005853EB">
        <w:rPr>
          <w:rFonts w:ascii="Times New Roman" w:eastAsia="Times New Roman" w:hAnsi="Times New Roman" w:cs="Times New Roman"/>
          <w:sz w:val="24"/>
          <w:szCs w:val="24"/>
          <w:lang w:eastAsia="hr-HR"/>
        </w:rPr>
        <w:t xml:space="preserve"> za obračun plaće službenika i namještenika u </w:t>
      </w:r>
      <w:r w:rsidR="00C90300">
        <w:rPr>
          <w:rFonts w:ascii="Times New Roman" w:eastAsia="Times New Roman" w:hAnsi="Times New Roman" w:cs="Times New Roman"/>
          <w:sz w:val="24"/>
          <w:szCs w:val="24"/>
          <w:lang w:eastAsia="hr-HR"/>
        </w:rPr>
        <w:t>Jedinstvenom upravnom odjelu Općine Nova Bukovica (</w:t>
      </w:r>
      <w:r w:rsidR="005853EB" w:rsidRPr="00641C65">
        <w:rPr>
          <w:rFonts w:ascii="Times New Roman" w:eastAsia="Times New Roman" w:hAnsi="Times New Roman" w:cs="Times New Roman"/>
          <w:sz w:val="24"/>
          <w:szCs w:val="24"/>
          <w:lang w:eastAsia="hr-HR"/>
        </w:rPr>
        <w:t>Službeni glasnik</w:t>
      </w:r>
      <w:r w:rsidR="00C90300">
        <w:rPr>
          <w:rFonts w:ascii="Times New Roman" w:eastAsia="Times New Roman" w:hAnsi="Times New Roman" w:cs="Times New Roman"/>
          <w:sz w:val="24"/>
          <w:szCs w:val="24"/>
          <w:lang w:eastAsia="hr-HR"/>
        </w:rPr>
        <w:t xml:space="preserve"> Općine Nova Bukovica broj</w:t>
      </w:r>
      <w:r w:rsidR="00641C65" w:rsidRPr="00641C65">
        <w:rPr>
          <w:rFonts w:ascii="Times New Roman" w:eastAsia="Times New Roman" w:hAnsi="Times New Roman" w:cs="Times New Roman"/>
          <w:sz w:val="24"/>
          <w:szCs w:val="24"/>
          <w:lang w:eastAsia="hr-HR"/>
        </w:rPr>
        <w:t xml:space="preserve"> </w:t>
      </w:r>
      <w:r w:rsidR="00C90300">
        <w:rPr>
          <w:rFonts w:ascii="Times New Roman" w:eastAsia="Times New Roman" w:hAnsi="Times New Roman" w:cs="Times New Roman"/>
          <w:sz w:val="24"/>
          <w:szCs w:val="24"/>
          <w:lang w:eastAsia="hr-HR"/>
        </w:rPr>
        <w:t>9</w:t>
      </w:r>
      <w:r w:rsidR="00641C65" w:rsidRPr="00641C65">
        <w:rPr>
          <w:rFonts w:ascii="Times New Roman" w:eastAsia="Times New Roman" w:hAnsi="Times New Roman" w:cs="Times New Roman"/>
          <w:sz w:val="24"/>
          <w:szCs w:val="24"/>
          <w:lang w:eastAsia="hr-HR"/>
        </w:rPr>
        <w:t>/2</w:t>
      </w:r>
      <w:r w:rsidR="00C90300">
        <w:rPr>
          <w:rFonts w:ascii="Times New Roman" w:eastAsia="Times New Roman" w:hAnsi="Times New Roman" w:cs="Times New Roman"/>
          <w:sz w:val="24"/>
          <w:szCs w:val="24"/>
          <w:lang w:eastAsia="hr-HR"/>
        </w:rPr>
        <w:t>3</w:t>
      </w:r>
      <w:r w:rsidR="005853EB" w:rsidRPr="00641C65">
        <w:rPr>
          <w:rFonts w:ascii="Times New Roman" w:eastAsia="Times New Roman" w:hAnsi="Times New Roman" w:cs="Times New Roman"/>
          <w:sz w:val="24"/>
          <w:szCs w:val="24"/>
          <w:lang w:eastAsia="hr-HR"/>
        </w:rPr>
        <w:t xml:space="preserve">) </w:t>
      </w:r>
      <w:r>
        <w:rPr>
          <w:rFonts w:ascii="Times New Roman" w:eastAsia="Times New Roman" w:hAnsi="Times New Roman" w:cs="Times New Roman"/>
          <w:sz w:val="24"/>
          <w:szCs w:val="24"/>
          <w:lang w:eastAsia="hr-HR"/>
        </w:rPr>
        <w:t xml:space="preserve">te Odlukom o visini osnovice </w:t>
      </w:r>
      <w:r>
        <w:rPr>
          <w:rFonts w:ascii="Times New Roman" w:eastAsia="Times New Roman" w:hAnsi="Times New Roman" w:cs="Times New Roman"/>
          <w:sz w:val="24"/>
          <w:szCs w:val="24"/>
          <w:lang w:eastAsia="hr-HR"/>
        </w:rPr>
        <w:lastRenderedPageBreak/>
        <w:t xml:space="preserve">za izračun plaća službenika i namještenika u Jedinstvenom upravnom odjelu Općine Nova Bukovica (Službeni glasnik Općine Nova Bukovica broj </w:t>
      </w:r>
      <w:r w:rsidR="008A6D65">
        <w:rPr>
          <w:rFonts w:ascii="Times New Roman" w:eastAsia="Times New Roman" w:hAnsi="Times New Roman" w:cs="Times New Roman"/>
          <w:sz w:val="24"/>
          <w:szCs w:val="24"/>
          <w:lang w:eastAsia="hr-HR"/>
        </w:rPr>
        <w:t>3</w:t>
      </w:r>
      <w:r>
        <w:rPr>
          <w:rFonts w:ascii="Times New Roman" w:eastAsia="Times New Roman" w:hAnsi="Times New Roman" w:cs="Times New Roman"/>
          <w:sz w:val="24"/>
          <w:szCs w:val="24"/>
          <w:lang w:eastAsia="hr-HR"/>
        </w:rPr>
        <w:t>/</w:t>
      </w:r>
      <w:r w:rsidR="008A6D65">
        <w:rPr>
          <w:rFonts w:ascii="Times New Roman" w:eastAsia="Times New Roman" w:hAnsi="Times New Roman" w:cs="Times New Roman"/>
          <w:sz w:val="24"/>
          <w:szCs w:val="24"/>
          <w:lang w:eastAsia="hr-HR"/>
        </w:rPr>
        <w:t>25</w:t>
      </w:r>
      <w:r>
        <w:rPr>
          <w:rFonts w:ascii="Times New Roman" w:eastAsia="Times New Roman" w:hAnsi="Times New Roman" w:cs="Times New Roman"/>
          <w:sz w:val="24"/>
          <w:szCs w:val="24"/>
          <w:lang w:eastAsia="hr-HR"/>
        </w:rPr>
        <w:t>).</w:t>
      </w: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Za kandidate koji ispunjavaju formalne uvjete iz natječaja provest će se prethodna provjera znanja i sposobnosti putem pisanog testiranja i intervjua. Pisano testiranje sastoji se od općeg i posebnog dijela.</w:t>
      </w: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uto"/>
        <w:jc w:val="both"/>
        <w:rPr>
          <w:rFonts w:ascii="Times New Roman" w:eastAsia="Times New Roman" w:hAnsi="Times New Roman" w:cs="Times New Roman"/>
          <w:b/>
          <w:sz w:val="24"/>
          <w:szCs w:val="24"/>
          <w:u w:val="single"/>
          <w:lang w:eastAsia="hr-HR"/>
        </w:rPr>
      </w:pPr>
      <w:r w:rsidRPr="005853EB">
        <w:rPr>
          <w:rFonts w:ascii="Times New Roman" w:eastAsia="Times New Roman" w:hAnsi="Times New Roman" w:cs="Times New Roman"/>
          <w:b/>
          <w:sz w:val="24"/>
          <w:szCs w:val="24"/>
          <w:u w:val="single"/>
          <w:lang w:eastAsia="hr-HR"/>
        </w:rPr>
        <w:t>PRAVNI I DRUGI IZVORI ZA PRIPREMANJE KANDIDATA ZA TESTIRANJE</w:t>
      </w: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p>
    <w:p w:rsidR="005853EB" w:rsidRPr="00753372" w:rsidRDefault="005853EB" w:rsidP="005853EB">
      <w:pPr>
        <w:spacing w:after="0" w:line="240" w:lineRule="auto"/>
        <w:jc w:val="both"/>
        <w:rPr>
          <w:rFonts w:ascii="Times New Roman" w:eastAsia="Times New Roman" w:hAnsi="Times New Roman" w:cs="Times New Roman"/>
          <w:b/>
          <w:i/>
          <w:sz w:val="24"/>
          <w:szCs w:val="24"/>
          <w:u w:val="single"/>
          <w:lang w:eastAsia="hr-HR"/>
        </w:rPr>
      </w:pPr>
      <w:r w:rsidRPr="00753372">
        <w:rPr>
          <w:rFonts w:ascii="Times New Roman" w:eastAsia="Times New Roman" w:hAnsi="Times New Roman" w:cs="Times New Roman"/>
          <w:b/>
          <w:i/>
          <w:sz w:val="24"/>
          <w:szCs w:val="24"/>
          <w:u w:val="single"/>
          <w:lang w:eastAsia="hr-HR"/>
        </w:rPr>
        <w:t>Opći dio:</w:t>
      </w:r>
    </w:p>
    <w:p w:rsidR="005853EB" w:rsidRPr="00753372" w:rsidRDefault="005853EB" w:rsidP="005853EB">
      <w:pPr>
        <w:numPr>
          <w:ilvl w:val="0"/>
          <w:numId w:val="1"/>
        </w:numPr>
        <w:tabs>
          <w:tab w:val="left" w:pos="567"/>
        </w:tabs>
        <w:spacing w:after="0" w:line="240" w:lineRule="auto"/>
        <w:ind w:left="567" w:hanging="207"/>
        <w:contextualSpacing/>
        <w:jc w:val="both"/>
        <w:rPr>
          <w:rFonts w:ascii="Times New Roman" w:eastAsia="Times New Roman" w:hAnsi="Times New Roman" w:cs="Times New Roman"/>
          <w:sz w:val="24"/>
          <w:szCs w:val="24"/>
          <w:lang w:eastAsia="hr-HR"/>
        </w:rPr>
      </w:pPr>
      <w:r w:rsidRPr="00753372">
        <w:rPr>
          <w:rFonts w:ascii="Times New Roman" w:eastAsia="Times New Roman" w:hAnsi="Times New Roman" w:cs="Times New Roman"/>
          <w:b/>
          <w:sz w:val="24"/>
          <w:szCs w:val="24"/>
          <w:lang w:eastAsia="hr-HR"/>
        </w:rPr>
        <w:t>Ustav Republike Hrvatske</w:t>
      </w:r>
      <w:r w:rsidRPr="00753372">
        <w:rPr>
          <w:rFonts w:ascii="Times New Roman" w:eastAsia="Times New Roman" w:hAnsi="Times New Roman" w:cs="Times New Roman"/>
          <w:sz w:val="24"/>
          <w:szCs w:val="24"/>
          <w:lang w:eastAsia="hr-HR"/>
        </w:rPr>
        <w:t xml:space="preserve"> („Narodne novine“ br. 56/90, 135/97, 8/98-pročišćeni tekst, 113/00, 124/00-pročišćeni tekst, 28/01, 41/01-pročišćeni tekst, 55/01-ispravak, 76/10 i 85/10-pročišćeni tekst i 5/14 ),</w:t>
      </w:r>
    </w:p>
    <w:p w:rsidR="005853EB" w:rsidRPr="00753372" w:rsidRDefault="005853EB" w:rsidP="005853EB">
      <w:pPr>
        <w:numPr>
          <w:ilvl w:val="0"/>
          <w:numId w:val="1"/>
        </w:numPr>
        <w:tabs>
          <w:tab w:val="left" w:pos="567"/>
        </w:tabs>
        <w:spacing w:after="0" w:line="240" w:lineRule="atLeast"/>
        <w:ind w:left="567" w:hanging="207"/>
        <w:jc w:val="both"/>
        <w:rPr>
          <w:rFonts w:ascii="Times New Roman" w:eastAsia="Times New Roman" w:hAnsi="Times New Roman" w:cs="Times New Roman"/>
          <w:sz w:val="24"/>
          <w:szCs w:val="24"/>
          <w:lang w:eastAsia="hr-HR"/>
        </w:rPr>
      </w:pPr>
      <w:r w:rsidRPr="00753372">
        <w:rPr>
          <w:rFonts w:ascii="Times New Roman" w:eastAsia="Times New Roman" w:hAnsi="Times New Roman" w:cs="Times New Roman"/>
          <w:b/>
          <w:sz w:val="24"/>
          <w:szCs w:val="24"/>
          <w:lang w:eastAsia="hr-HR"/>
        </w:rPr>
        <w:t>Zakon o lokalnoj i područnoj (regionalnoj) samoupravi</w:t>
      </w:r>
      <w:r w:rsidRPr="00753372">
        <w:rPr>
          <w:rFonts w:ascii="Times New Roman" w:eastAsia="Times New Roman" w:hAnsi="Times New Roman" w:cs="Times New Roman"/>
          <w:sz w:val="24"/>
          <w:szCs w:val="24"/>
          <w:lang w:eastAsia="hr-HR"/>
        </w:rPr>
        <w:t xml:space="preserve"> („Narodne novine“ br. 33/01, 60/01-     vjerodostojno tumačenje, 129/05, 109/07, 125/08, 36/09, 150/11, 144/12, 19/13 – pročišćeni tekst, 137/15-ispravak, 123/17, 98/19 i 144/20) , </w:t>
      </w:r>
    </w:p>
    <w:p w:rsidR="00753372" w:rsidRPr="00753372" w:rsidRDefault="005853EB" w:rsidP="00753372">
      <w:pPr>
        <w:numPr>
          <w:ilvl w:val="0"/>
          <w:numId w:val="1"/>
        </w:numPr>
        <w:tabs>
          <w:tab w:val="left" w:pos="567"/>
        </w:tabs>
        <w:spacing w:after="0" w:line="240" w:lineRule="atLeast"/>
        <w:jc w:val="both"/>
        <w:rPr>
          <w:rFonts w:ascii="Times New Roman" w:eastAsia="Times New Roman" w:hAnsi="Times New Roman" w:cs="Times New Roman"/>
          <w:sz w:val="24"/>
          <w:szCs w:val="24"/>
          <w:lang w:eastAsia="hr-HR"/>
        </w:rPr>
      </w:pPr>
      <w:r w:rsidRPr="00753372">
        <w:rPr>
          <w:rFonts w:ascii="Times New Roman" w:eastAsia="Times New Roman" w:hAnsi="Times New Roman" w:cs="Times New Roman"/>
          <w:b/>
          <w:sz w:val="24"/>
          <w:szCs w:val="24"/>
          <w:lang w:eastAsia="hr-HR"/>
        </w:rPr>
        <w:t>Zakon o općem upravnom postupku</w:t>
      </w:r>
      <w:r w:rsidRPr="00753372">
        <w:rPr>
          <w:rFonts w:ascii="Times New Roman" w:eastAsia="Times New Roman" w:hAnsi="Times New Roman" w:cs="Times New Roman"/>
          <w:sz w:val="24"/>
          <w:szCs w:val="24"/>
          <w:lang w:eastAsia="hr-HR"/>
        </w:rPr>
        <w:t xml:space="preserve"> ( „Narodne novine“  br. 47/09 i 110/21)</w:t>
      </w:r>
    </w:p>
    <w:p w:rsidR="00753372" w:rsidRPr="008A6D65" w:rsidRDefault="00753372" w:rsidP="00753372">
      <w:pPr>
        <w:numPr>
          <w:ilvl w:val="0"/>
          <w:numId w:val="1"/>
        </w:numPr>
        <w:tabs>
          <w:tab w:val="left" w:pos="567"/>
        </w:tabs>
        <w:spacing w:after="0" w:line="240" w:lineRule="atLeast"/>
        <w:ind w:left="567" w:hanging="283"/>
        <w:jc w:val="both"/>
        <w:rPr>
          <w:rFonts w:ascii="Times New Roman" w:eastAsia="Times New Roman" w:hAnsi="Times New Roman" w:cs="Times New Roman"/>
          <w:sz w:val="24"/>
          <w:szCs w:val="24"/>
          <w:lang w:eastAsia="hr-HR"/>
        </w:rPr>
      </w:pPr>
      <w:r w:rsidRPr="00753372">
        <w:rPr>
          <w:rFonts w:ascii="Times New Roman" w:eastAsia="Times New Roman" w:hAnsi="Times New Roman" w:cs="Times New Roman"/>
          <w:b/>
          <w:sz w:val="24"/>
          <w:szCs w:val="24"/>
          <w:lang w:eastAsia="hr-HR"/>
        </w:rPr>
        <w:t xml:space="preserve">Zakon o službenicima i namještenicima u lokalnoj i </w:t>
      </w:r>
      <w:r w:rsidRPr="008A6D65">
        <w:rPr>
          <w:rFonts w:ascii="Times New Roman" w:eastAsia="Times New Roman" w:hAnsi="Times New Roman" w:cs="Times New Roman"/>
          <w:b/>
          <w:sz w:val="24"/>
          <w:szCs w:val="24"/>
          <w:lang w:eastAsia="hr-HR"/>
        </w:rPr>
        <w:t>područnoj ( regionalnoj) samoupravi</w:t>
      </w:r>
      <w:r w:rsidRPr="008A6D65">
        <w:rPr>
          <w:rFonts w:ascii="Times New Roman" w:eastAsia="Times New Roman" w:hAnsi="Times New Roman" w:cs="Times New Roman"/>
          <w:sz w:val="24"/>
          <w:szCs w:val="24"/>
          <w:lang w:eastAsia="hr-HR"/>
        </w:rPr>
        <w:t xml:space="preserve"> ( ''Narodne  novine''  br. </w:t>
      </w:r>
      <w:hyperlink r:id="rId5" w:tgtFrame="_blank" w:history="1">
        <w:r w:rsidRPr="008A6D65">
          <w:rPr>
            <w:rFonts w:ascii="Times New Roman" w:eastAsia="Times New Roman" w:hAnsi="Times New Roman" w:cs="Times New Roman"/>
            <w:sz w:val="24"/>
            <w:szCs w:val="24"/>
            <w:lang w:eastAsia="hr-HR"/>
          </w:rPr>
          <w:t>86/08</w:t>
        </w:r>
      </w:hyperlink>
      <w:r w:rsidRPr="008A6D65">
        <w:rPr>
          <w:rFonts w:ascii="Times New Roman" w:eastAsia="Times New Roman" w:hAnsi="Times New Roman" w:cs="Times New Roman"/>
          <w:sz w:val="24"/>
          <w:szCs w:val="24"/>
          <w:lang w:eastAsia="hr-HR"/>
        </w:rPr>
        <w:t xml:space="preserve">, </w:t>
      </w:r>
      <w:hyperlink r:id="rId6" w:tgtFrame="_blank" w:history="1">
        <w:r w:rsidRPr="008A6D65">
          <w:rPr>
            <w:rFonts w:ascii="Times New Roman" w:eastAsia="Times New Roman" w:hAnsi="Times New Roman" w:cs="Times New Roman"/>
            <w:sz w:val="24"/>
            <w:szCs w:val="24"/>
            <w:lang w:eastAsia="hr-HR"/>
          </w:rPr>
          <w:t>61/11</w:t>
        </w:r>
      </w:hyperlink>
      <w:r w:rsidRPr="008A6D65">
        <w:rPr>
          <w:rFonts w:ascii="Times New Roman" w:eastAsia="Times New Roman" w:hAnsi="Times New Roman" w:cs="Times New Roman"/>
          <w:sz w:val="24"/>
          <w:szCs w:val="24"/>
          <w:lang w:eastAsia="hr-HR"/>
        </w:rPr>
        <w:t xml:space="preserve">, </w:t>
      </w:r>
      <w:hyperlink r:id="rId7" w:tgtFrame="_blank" w:history="1">
        <w:r w:rsidRPr="008A6D65">
          <w:rPr>
            <w:rFonts w:ascii="Times New Roman" w:eastAsia="Times New Roman" w:hAnsi="Times New Roman" w:cs="Times New Roman"/>
            <w:sz w:val="24"/>
            <w:szCs w:val="24"/>
            <w:lang w:eastAsia="hr-HR"/>
          </w:rPr>
          <w:t>04/18</w:t>
        </w:r>
      </w:hyperlink>
      <w:r w:rsidRPr="008A6D65">
        <w:rPr>
          <w:rFonts w:ascii="Times New Roman" w:eastAsia="Times New Roman" w:hAnsi="Times New Roman" w:cs="Times New Roman"/>
          <w:sz w:val="24"/>
          <w:szCs w:val="24"/>
          <w:lang w:eastAsia="hr-HR"/>
        </w:rPr>
        <w:t xml:space="preserve">, </w:t>
      </w:r>
      <w:hyperlink r:id="rId8" w:tgtFrame="_blank" w:history="1">
        <w:r w:rsidRPr="008A6D65">
          <w:rPr>
            <w:rFonts w:ascii="Times New Roman" w:eastAsia="Times New Roman" w:hAnsi="Times New Roman" w:cs="Times New Roman"/>
            <w:sz w:val="24"/>
            <w:szCs w:val="24"/>
            <w:lang w:eastAsia="hr-HR"/>
          </w:rPr>
          <w:t>112/19</w:t>
        </w:r>
      </w:hyperlink>
      <w:r w:rsidR="008A6D65" w:rsidRPr="008A6D65">
        <w:rPr>
          <w:rFonts w:ascii="Times New Roman" w:hAnsi="Times New Roman" w:cs="Times New Roman"/>
          <w:sz w:val="24"/>
          <w:szCs w:val="24"/>
        </w:rPr>
        <w:t>, 17/25</w:t>
      </w:r>
      <w:r w:rsidRPr="008A6D65">
        <w:rPr>
          <w:rFonts w:ascii="Times New Roman" w:eastAsia="Times New Roman" w:hAnsi="Times New Roman" w:cs="Times New Roman"/>
          <w:sz w:val="24"/>
          <w:szCs w:val="24"/>
          <w:lang w:eastAsia="hr-HR"/>
        </w:rPr>
        <w:t>)</w:t>
      </w:r>
    </w:p>
    <w:p w:rsidR="005853EB" w:rsidRPr="00753372" w:rsidRDefault="005853EB" w:rsidP="005853EB">
      <w:pPr>
        <w:tabs>
          <w:tab w:val="left" w:pos="567"/>
        </w:tabs>
        <w:spacing w:after="0" w:line="240" w:lineRule="atLeast"/>
        <w:ind w:firstLine="567"/>
        <w:jc w:val="both"/>
        <w:rPr>
          <w:rFonts w:ascii="Times New Roman" w:eastAsia="Times New Roman" w:hAnsi="Times New Roman" w:cs="Times New Roman"/>
          <w:sz w:val="24"/>
          <w:szCs w:val="24"/>
          <w:lang w:eastAsia="hr-HR"/>
        </w:rPr>
      </w:pPr>
    </w:p>
    <w:p w:rsidR="005853EB" w:rsidRPr="00753372" w:rsidRDefault="005853EB" w:rsidP="005853EB">
      <w:pPr>
        <w:spacing w:after="0" w:line="240" w:lineRule="atLeast"/>
        <w:jc w:val="both"/>
        <w:rPr>
          <w:rFonts w:ascii="Times New Roman" w:eastAsia="Times New Roman" w:hAnsi="Times New Roman" w:cs="Times New Roman"/>
          <w:b/>
          <w:i/>
          <w:sz w:val="24"/>
          <w:szCs w:val="24"/>
          <w:u w:val="single"/>
          <w:lang w:eastAsia="hr-HR"/>
        </w:rPr>
      </w:pPr>
      <w:r w:rsidRPr="00753372">
        <w:rPr>
          <w:rFonts w:ascii="Times New Roman" w:eastAsia="Times New Roman" w:hAnsi="Times New Roman" w:cs="Times New Roman"/>
          <w:b/>
          <w:i/>
          <w:sz w:val="24"/>
          <w:szCs w:val="24"/>
          <w:u w:val="single"/>
          <w:lang w:eastAsia="hr-HR"/>
        </w:rPr>
        <w:t>Posebni dio:</w:t>
      </w:r>
    </w:p>
    <w:p w:rsidR="005853EB" w:rsidRPr="00753372" w:rsidRDefault="005853EB" w:rsidP="005853EB">
      <w:pPr>
        <w:widowControl w:val="0"/>
        <w:suppressAutoHyphens/>
        <w:spacing w:after="0" w:line="240" w:lineRule="auto"/>
        <w:ind w:left="426"/>
        <w:contextualSpacing/>
        <w:jc w:val="both"/>
        <w:rPr>
          <w:rFonts w:ascii="Times New Roman" w:eastAsia="Times New Roman" w:hAnsi="Times New Roman" w:cs="Times New Roman"/>
          <w:b/>
          <w:sz w:val="24"/>
          <w:szCs w:val="24"/>
          <w:lang w:eastAsia="hr-HR"/>
        </w:rPr>
      </w:pPr>
    </w:p>
    <w:p w:rsidR="005853EB" w:rsidRPr="00753372" w:rsidRDefault="00E268D5" w:rsidP="005853EB">
      <w:pPr>
        <w:numPr>
          <w:ilvl w:val="0"/>
          <w:numId w:val="2"/>
        </w:numPr>
        <w:spacing w:after="0" w:line="240" w:lineRule="atLeast"/>
        <w:jc w:val="both"/>
        <w:rPr>
          <w:rFonts w:ascii="Times New Roman" w:eastAsia="Times New Roman" w:hAnsi="Times New Roman" w:cs="Times New Roman"/>
          <w:sz w:val="24"/>
          <w:szCs w:val="24"/>
          <w:lang w:eastAsia="hr-HR"/>
        </w:rPr>
      </w:pPr>
      <w:r w:rsidRPr="00753372">
        <w:rPr>
          <w:rFonts w:ascii="Times New Roman" w:eastAsia="Times New Roman" w:hAnsi="Times New Roman" w:cs="Times New Roman"/>
          <w:b/>
          <w:sz w:val="24"/>
          <w:szCs w:val="24"/>
          <w:lang w:eastAsia="hr-HR"/>
        </w:rPr>
        <w:t>Zakon o javnoj nabavi</w:t>
      </w:r>
      <w:r w:rsidR="005853EB" w:rsidRPr="00753372">
        <w:rPr>
          <w:rFonts w:ascii="Times New Roman" w:eastAsia="Times New Roman" w:hAnsi="Times New Roman" w:cs="Times New Roman"/>
          <w:b/>
          <w:sz w:val="24"/>
          <w:szCs w:val="24"/>
          <w:lang w:eastAsia="hr-HR"/>
        </w:rPr>
        <w:t xml:space="preserve"> </w:t>
      </w:r>
      <w:r w:rsidR="005853EB" w:rsidRPr="00753372">
        <w:rPr>
          <w:rFonts w:ascii="Times New Roman" w:eastAsia="Times New Roman" w:hAnsi="Times New Roman" w:cs="Times New Roman"/>
          <w:sz w:val="24"/>
          <w:szCs w:val="24"/>
          <w:lang w:eastAsia="hr-HR"/>
        </w:rPr>
        <w:t xml:space="preserve">( ''Narodne novine'' br. </w:t>
      </w:r>
      <w:r w:rsidRPr="00753372">
        <w:rPr>
          <w:rFonts w:ascii="Times New Roman" w:hAnsi="Times New Roman" w:cs="Times New Roman"/>
          <w:sz w:val="24"/>
          <w:szCs w:val="24"/>
        </w:rPr>
        <w:t>120/16 i 114/22</w:t>
      </w:r>
      <w:r w:rsidR="005853EB" w:rsidRPr="00753372">
        <w:rPr>
          <w:rFonts w:ascii="Times New Roman" w:eastAsia="Times New Roman" w:hAnsi="Times New Roman" w:cs="Times New Roman"/>
          <w:sz w:val="24"/>
          <w:szCs w:val="24"/>
          <w:lang w:eastAsia="hr-HR"/>
        </w:rPr>
        <w:t>)</w:t>
      </w:r>
    </w:p>
    <w:p w:rsidR="005853EB" w:rsidRPr="00753372" w:rsidRDefault="00E268D5" w:rsidP="005853EB">
      <w:pPr>
        <w:numPr>
          <w:ilvl w:val="0"/>
          <w:numId w:val="2"/>
        </w:numPr>
        <w:spacing w:after="0" w:line="240" w:lineRule="atLeast"/>
        <w:jc w:val="both"/>
        <w:rPr>
          <w:rFonts w:ascii="Times New Roman" w:eastAsia="Times New Roman" w:hAnsi="Times New Roman" w:cs="Times New Roman"/>
          <w:b/>
          <w:sz w:val="24"/>
          <w:szCs w:val="24"/>
          <w:lang w:eastAsia="hr-HR"/>
        </w:rPr>
      </w:pPr>
      <w:r w:rsidRPr="00753372">
        <w:rPr>
          <w:rFonts w:ascii="Times New Roman" w:eastAsia="Times New Roman" w:hAnsi="Times New Roman" w:cs="Times New Roman"/>
          <w:b/>
          <w:sz w:val="24"/>
          <w:szCs w:val="24"/>
          <w:lang w:eastAsia="hr-HR"/>
        </w:rPr>
        <w:t>Zakon o komunalnom gospodarstvu</w:t>
      </w:r>
      <w:r w:rsidR="005853EB" w:rsidRPr="00753372">
        <w:rPr>
          <w:rFonts w:ascii="Times New Roman" w:eastAsia="Times New Roman" w:hAnsi="Times New Roman" w:cs="Times New Roman"/>
          <w:b/>
          <w:sz w:val="24"/>
          <w:szCs w:val="24"/>
          <w:lang w:eastAsia="hr-HR"/>
        </w:rPr>
        <w:t xml:space="preserve"> ( </w:t>
      </w:r>
      <w:r w:rsidR="005853EB" w:rsidRPr="00753372">
        <w:rPr>
          <w:rFonts w:ascii="Times New Roman" w:eastAsia="Times New Roman" w:hAnsi="Times New Roman" w:cs="Times New Roman"/>
          <w:sz w:val="24"/>
          <w:szCs w:val="24"/>
          <w:lang w:eastAsia="hr-HR"/>
        </w:rPr>
        <w:t xml:space="preserve">''Narodne novine'' br. </w:t>
      </w:r>
      <w:r w:rsidRPr="00753372">
        <w:rPr>
          <w:rFonts w:ascii="Times New Roman" w:eastAsia="Times New Roman" w:hAnsi="Times New Roman" w:cs="Times New Roman"/>
          <w:sz w:val="24"/>
          <w:szCs w:val="24"/>
          <w:lang w:eastAsia="hr-HR"/>
        </w:rPr>
        <w:t>68/18, 110/18, 32/20</w:t>
      </w:r>
      <w:r w:rsidR="008A6D65">
        <w:rPr>
          <w:rFonts w:ascii="Times New Roman" w:eastAsia="Times New Roman" w:hAnsi="Times New Roman" w:cs="Times New Roman"/>
          <w:sz w:val="24"/>
          <w:szCs w:val="24"/>
          <w:lang w:eastAsia="hr-HR"/>
        </w:rPr>
        <w:t>, 145/24</w:t>
      </w:r>
      <w:r w:rsidR="005853EB" w:rsidRPr="00753372">
        <w:rPr>
          <w:rFonts w:ascii="Times New Roman" w:eastAsia="Times New Roman" w:hAnsi="Times New Roman" w:cs="Times New Roman"/>
          <w:b/>
          <w:sz w:val="24"/>
          <w:szCs w:val="24"/>
          <w:lang w:eastAsia="hr-HR"/>
        </w:rPr>
        <w:t>)</w:t>
      </w:r>
      <w:r w:rsidRPr="00753372">
        <w:rPr>
          <w:rFonts w:ascii="Times New Roman" w:eastAsia="Times New Roman" w:hAnsi="Times New Roman" w:cs="Times New Roman"/>
          <w:b/>
          <w:sz w:val="24"/>
          <w:szCs w:val="24"/>
          <w:lang w:eastAsia="hr-HR"/>
        </w:rPr>
        <w:t>,</w:t>
      </w:r>
    </w:p>
    <w:p w:rsidR="00E268D5" w:rsidRPr="00753372" w:rsidRDefault="00E268D5" w:rsidP="005853EB">
      <w:pPr>
        <w:numPr>
          <w:ilvl w:val="0"/>
          <w:numId w:val="2"/>
        </w:numPr>
        <w:spacing w:after="0" w:line="240" w:lineRule="atLeast"/>
        <w:jc w:val="both"/>
        <w:rPr>
          <w:rFonts w:ascii="Times New Roman" w:eastAsia="Times New Roman" w:hAnsi="Times New Roman" w:cs="Times New Roman"/>
          <w:b/>
          <w:sz w:val="24"/>
          <w:szCs w:val="24"/>
          <w:lang w:eastAsia="hr-HR"/>
        </w:rPr>
      </w:pPr>
      <w:r w:rsidRPr="00753372">
        <w:rPr>
          <w:rFonts w:ascii="Times New Roman" w:eastAsia="Times New Roman" w:hAnsi="Times New Roman" w:cs="Times New Roman"/>
          <w:b/>
          <w:sz w:val="24"/>
          <w:szCs w:val="24"/>
          <w:lang w:eastAsia="hr-HR"/>
        </w:rPr>
        <w:t xml:space="preserve">Zakon o vlasništvu i drugim stvarnim pravima ( </w:t>
      </w:r>
      <w:r w:rsidRPr="00753372">
        <w:rPr>
          <w:rFonts w:ascii="Times New Roman" w:eastAsia="Times New Roman" w:hAnsi="Times New Roman" w:cs="Times New Roman"/>
          <w:sz w:val="24"/>
          <w:szCs w:val="24"/>
          <w:lang w:eastAsia="hr-HR"/>
        </w:rPr>
        <w:t xml:space="preserve">''Narodne novine'' br. </w:t>
      </w:r>
      <w:hyperlink r:id="rId9" w:tgtFrame="_blank" w:history="1">
        <w:r w:rsidRPr="00753372">
          <w:rPr>
            <w:rStyle w:val="Hiperveza"/>
            <w:rFonts w:ascii="Times New Roman" w:hAnsi="Times New Roman" w:cs="Times New Roman"/>
            <w:color w:val="auto"/>
            <w:sz w:val="24"/>
            <w:szCs w:val="24"/>
            <w:u w:val="none"/>
          </w:rPr>
          <w:t>91/96</w:t>
        </w:r>
      </w:hyperlink>
      <w:r w:rsidRPr="00753372">
        <w:rPr>
          <w:rFonts w:ascii="Times New Roman" w:hAnsi="Times New Roman" w:cs="Times New Roman"/>
          <w:sz w:val="24"/>
          <w:szCs w:val="24"/>
        </w:rPr>
        <w:t xml:space="preserve">, </w:t>
      </w:r>
      <w:hyperlink r:id="rId10" w:tgtFrame="_blank" w:history="1">
        <w:r w:rsidRPr="00753372">
          <w:rPr>
            <w:rStyle w:val="Hiperveza"/>
            <w:rFonts w:ascii="Times New Roman" w:hAnsi="Times New Roman" w:cs="Times New Roman"/>
            <w:color w:val="auto"/>
            <w:sz w:val="24"/>
            <w:szCs w:val="24"/>
            <w:u w:val="none"/>
          </w:rPr>
          <w:t>68/98</w:t>
        </w:r>
      </w:hyperlink>
      <w:r w:rsidRPr="00753372">
        <w:rPr>
          <w:rFonts w:ascii="Times New Roman" w:hAnsi="Times New Roman" w:cs="Times New Roman"/>
          <w:sz w:val="24"/>
          <w:szCs w:val="24"/>
        </w:rPr>
        <w:t xml:space="preserve">, </w:t>
      </w:r>
      <w:hyperlink r:id="rId11" w:tgtFrame="_blank" w:history="1">
        <w:r w:rsidRPr="00753372">
          <w:rPr>
            <w:rStyle w:val="Hiperveza"/>
            <w:rFonts w:ascii="Times New Roman" w:hAnsi="Times New Roman" w:cs="Times New Roman"/>
            <w:color w:val="auto"/>
            <w:sz w:val="24"/>
            <w:szCs w:val="24"/>
            <w:u w:val="none"/>
          </w:rPr>
          <w:t>137/99</w:t>
        </w:r>
      </w:hyperlink>
      <w:r w:rsidRPr="00753372">
        <w:rPr>
          <w:rFonts w:ascii="Times New Roman" w:hAnsi="Times New Roman" w:cs="Times New Roman"/>
          <w:sz w:val="24"/>
          <w:szCs w:val="24"/>
        </w:rPr>
        <w:t xml:space="preserve">, </w:t>
      </w:r>
      <w:hyperlink r:id="rId12" w:tgtFrame="_blank" w:history="1">
        <w:r w:rsidRPr="00753372">
          <w:rPr>
            <w:rStyle w:val="Hiperveza"/>
            <w:rFonts w:ascii="Times New Roman" w:hAnsi="Times New Roman" w:cs="Times New Roman"/>
            <w:color w:val="auto"/>
            <w:sz w:val="24"/>
            <w:szCs w:val="24"/>
            <w:u w:val="none"/>
          </w:rPr>
          <w:t>22/00</w:t>
        </w:r>
      </w:hyperlink>
      <w:r w:rsidRPr="00753372">
        <w:rPr>
          <w:rFonts w:ascii="Times New Roman" w:hAnsi="Times New Roman" w:cs="Times New Roman"/>
          <w:sz w:val="24"/>
          <w:szCs w:val="24"/>
        </w:rPr>
        <w:t xml:space="preserve">, </w:t>
      </w:r>
      <w:hyperlink r:id="rId13" w:tgtFrame="_blank" w:history="1">
        <w:r w:rsidRPr="00753372">
          <w:rPr>
            <w:rStyle w:val="Hiperveza"/>
            <w:rFonts w:ascii="Times New Roman" w:hAnsi="Times New Roman" w:cs="Times New Roman"/>
            <w:color w:val="auto"/>
            <w:sz w:val="24"/>
            <w:szCs w:val="24"/>
            <w:u w:val="none"/>
          </w:rPr>
          <w:t>73/00</w:t>
        </w:r>
      </w:hyperlink>
      <w:r w:rsidRPr="00753372">
        <w:rPr>
          <w:rFonts w:ascii="Times New Roman" w:hAnsi="Times New Roman" w:cs="Times New Roman"/>
          <w:sz w:val="24"/>
          <w:szCs w:val="24"/>
        </w:rPr>
        <w:t xml:space="preserve">, </w:t>
      </w:r>
      <w:hyperlink r:id="rId14" w:tgtFrame="_blank" w:history="1">
        <w:r w:rsidRPr="00753372">
          <w:rPr>
            <w:rStyle w:val="Hiperveza"/>
            <w:rFonts w:ascii="Times New Roman" w:hAnsi="Times New Roman" w:cs="Times New Roman"/>
            <w:color w:val="auto"/>
            <w:sz w:val="24"/>
            <w:szCs w:val="24"/>
            <w:u w:val="none"/>
          </w:rPr>
          <w:t>129/00</w:t>
        </w:r>
      </w:hyperlink>
      <w:r w:rsidRPr="00753372">
        <w:rPr>
          <w:rFonts w:ascii="Times New Roman" w:hAnsi="Times New Roman" w:cs="Times New Roman"/>
          <w:sz w:val="24"/>
          <w:szCs w:val="24"/>
        </w:rPr>
        <w:t xml:space="preserve">, </w:t>
      </w:r>
      <w:hyperlink r:id="rId15" w:tgtFrame="_blank" w:history="1">
        <w:r w:rsidRPr="00753372">
          <w:rPr>
            <w:rStyle w:val="Hiperveza"/>
            <w:rFonts w:ascii="Times New Roman" w:hAnsi="Times New Roman" w:cs="Times New Roman"/>
            <w:color w:val="auto"/>
            <w:sz w:val="24"/>
            <w:szCs w:val="24"/>
            <w:u w:val="none"/>
          </w:rPr>
          <w:t>114/01</w:t>
        </w:r>
      </w:hyperlink>
      <w:r w:rsidRPr="00753372">
        <w:rPr>
          <w:rFonts w:ascii="Times New Roman" w:hAnsi="Times New Roman" w:cs="Times New Roman"/>
          <w:sz w:val="24"/>
          <w:szCs w:val="24"/>
        </w:rPr>
        <w:t xml:space="preserve">, </w:t>
      </w:r>
      <w:hyperlink r:id="rId16" w:tgtFrame="_blank" w:history="1">
        <w:r w:rsidRPr="00753372">
          <w:rPr>
            <w:rStyle w:val="Hiperveza"/>
            <w:rFonts w:ascii="Times New Roman" w:hAnsi="Times New Roman" w:cs="Times New Roman"/>
            <w:color w:val="auto"/>
            <w:sz w:val="24"/>
            <w:szCs w:val="24"/>
            <w:u w:val="none"/>
          </w:rPr>
          <w:t>79/06</w:t>
        </w:r>
      </w:hyperlink>
      <w:r w:rsidRPr="00753372">
        <w:rPr>
          <w:rFonts w:ascii="Times New Roman" w:hAnsi="Times New Roman" w:cs="Times New Roman"/>
          <w:sz w:val="24"/>
          <w:szCs w:val="24"/>
        </w:rPr>
        <w:t xml:space="preserve">, </w:t>
      </w:r>
      <w:hyperlink r:id="rId17" w:tgtFrame="_blank" w:history="1">
        <w:r w:rsidRPr="00753372">
          <w:rPr>
            <w:rStyle w:val="Hiperveza"/>
            <w:rFonts w:ascii="Times New Roman" w:hAnsi="Times New Roman" w:cs="Times New Roman"/>
            <w:color w:val="auto"/>
            <w:sz w:val="24"/>
            <w:szCs w:val="24"/>
            <w:u w:val="none"/>
          </w:rPr>
          <w:t>141/06</w:t>
        </w:r>
      </w:hyperlink>
      <w:r w:rsidRPr="00753372">
        <w:rPr>
          <w:rFonts w:ascii="Times New Roman" w:hAnsi="Times New Roman" w:cs="Times New Roman"/>
          <w:sz w:val="24"/>
          <w:szCs w:val="24"/>
        </w:rPr>
        <w:t xml:space="preserve">, </w:t>
      </w:r>
      <w:hyperlink r:id="rId18" w:tgtFrame="_blank" w:history="1">
        <w:r w:rsidRPr="00753372">
          <w:rPr>
            <w:rStyle w:val="Hiperveza"/>
            <w:rFonts w:ascii="Times New Roman" w:hAnsi="Times New Roman" w:cs="Times New Roman"/>
            <w:color w:val="auto"/>
            <w:sz w:val="24"/>
            <w:szCs w:val="24"/>
            <w:u w:val="none"/>
          </w:rPr>
          <w:t>146/08</w:t>
        </w:r>
      </w:hyperlink>
      <w:r w:rsidRPr="00753372">
        <w:rPr>
          <w:rFonts w:ascii="Times New Roman" w:hAnsi="Times New Roman" w:cs="Times New Roman"/>
          <w:sz w:val="24"/>
          <w:szCs w:val="24"/>
        </w:rPr>
        <w:t xml:space="preserve">, </w:t>
      </w:r>
      <w:hyperlink r:id="rId19" w:tgtFrame="_blank" w:history="1">
        <w:r w:rsidRPr="00753372">
          <w:rPr>
            <w:rStyle w:val="Hiperveza"/>
            <w:rFonts w:ascii="Times New Roman" w:hAnsi="Times New Roman" w:cs="Times New Roman"/>
            <w:color w:val="auto"/>
            <w:sz w:val="24"/>
            <w:szCs w:val="24"/>
            <w:u w:val="none"/>
          </w:rPr>
          <w:t>38/09</w:t>
        </w:r>
      </w:hyperlink>
      <w:r w:rsidRPr="00753372">
        <w:rPr>
          <w:rFonts w:ascii="Times New Roman" w:hAnsi="Times New Roman" w:cs="Times New Roman"/>
          <w:sz w:val="24"/>
          <w:szCs w:val="24"/>
        </w:rPr>
        <w:t xml:space="preserve">, </w:t>
      </w:r>
      <w:hyperlink r:id="rId20" w:tgtFrame="_blank" w:history="1">
        <w:r w:rsidRPr="00753372">
          <w:rPr>
            <w:rStyle w:val="Hiperveza"/>
            <w:rFonts w:ascii="Times New Roman" w:hAnsi="Times New Roman" w:cs="Times New Roman"/>
            <w:color w:val="auto"/>
            <w:sz w:val="24"/>
            <w:szCs w:val="24"/>
            <w:u w:val="none"/>
          </w:rPr>
          <w:t>153/09</w:t>
        </w:r>
      </w:hyperlink>
      <w:r w:rsidRPr="00753372">
        <w:rPr>
          <w:rFonts w:ascii="Times New Roman" w:hAnsi="Times New Roman" w:cs="Times New Roman"/>
          <w:sz w:val="24"/>
          <w:szCs w:val="24"/>
        </w:rPr>
        <w:t xml:space="preserve">, </w:t>
      </w:r>
      <w:hyperlink r:id="rId21" w:tgtFrame="_blank" w:history="1">
        <w:r w:rsidRPr="00753372">
          <w:rPr>
            <w:rStyle w:val="Hiperveza"/>
            <w:rFonts w:ascii="Times New Roman" w:hAnsi="Times New Roman" w:cs="Times New Roman"/>
            <w:color w:val="auto"/>
            <w:sz w:val="24"/>
            <w:szCs w:val="24"/>
            <w:u w:val="none"/>
          </w:rPr>
          <w:t>143/12</w:t>
        </w:r>
      </w:hyperlink>
      <w:r w:rsidRPr="00753372">
        <w:rPr>
          <w:rFonts w:ascii="Times New Roman" w:hAnsi="Times New Roman" w:cs="Times New Roman"/>
          <w:sz w:val="24"/>
          <w:szCs w:val="24"/>
        </w:rPr>
        <w:t xml:space="preserve">, </w:t>
      </w:r>
      <w:hyperlink r:id="rId22" w:tgtFrame="_blank" w:history="1">
        <w:r w:rsidRPr="00753372">
          <w:rPr>
            <w:rStyle w:val="Hiperveza"/>
            <w:rFonts w:ascii="Times New Roman" w:hAnsi="Times New Roman" w:cs="Times New Roman"/>
            <w:color w:val="auto"/>
            <w:sz w:val="24"/>
            <w:szCs w:val="24"/>
            <w:u w:val="none"/>
          </w:rPr>
          <w:t>152/14</w:t>
        </w:r>
      </w:hyperlink>
      <w:r w:rsidRPr="00753372">
        <w:rPr>
          <w:rFonts w:ascii="Times New Roman" w:hAnsi="Times New Roman" w:cs="Times New Roman"/>
          <w:sz w:val="24"/>
          <w:szCs w:val="24"/>
        </w:rPr>
        <w:t xml:space="preserve">, </w:t>
      </w:r>
      <w:hyperlink r:id="rId23" w:tgtFrame="_blank" w:history="1">
        <w:r w:rsidRPr="00753372">
          <w:rPr>
            <w:rStyle w:val="Hiperveza"/>
            <w:rFonts w:ascii="Times New Roman" w:hAnsi="Times New Roman" w:cs="Times New Roman"/>
            <w:color w:val="auto"/>
            <w:sz w:val="24"/>
            <w:szCs w:val="24"/>
            <w:u w:val="none"/>
          </w:rPr>
          <w:t>81/15</w:t>
        </w:r>
      </w:hyperlink>
      <w:r w:rsidRPr="00753372">
        <w:rPr>
          <w:rFonts w:ascii="Times New Roman" w:hAnsi="Times New Roman" w:cs="Times New Roman"/>
          <w:sz w:val="24"/>
          <w:szCs w:val="24"/>
        </w:rPr>
        <w:t xml:space="preserve">, </w:t>
      </w:r>
      <w:hyperlink r:id="rId24" w:tgtFrame="_blank" w:history="1">
        <w:r w:rsidRPr="00753372">
          <w:rPr>
            <w:rStyle w:val="Hiperveza"/>
            <w:rFonts w:ascii="Times New Roman" w:hAnsi="Times New Roman" w:cs="Times New Roman"/>
            <w:color w:val="auto"/>
            <w:sz w:val="24"/>
            <w:szCs w:val="24"/>
            <w:u w:val="none"/>
          </w:rPr>
          <w:t>94/17</w:t>
        </w:r>
      </w:hyperlink>
      <w:r w:rsidRPr="00753372">
        <w:rPr>
          <w:rFonts w:ascii="Times New Roman" w:hAnsi="Times New Roman" w:cs="Times New Roman"/>
          <w:sz w:val="24"/>
          <w:szCs w:val="24"/>
        </w:rPr>
        <w:t>)</w:t>
      </w:r>
    </w:p>
    <w:p w:rsidR="00E268D5" w:rsidRPr="00753372" w:rsidRDefault="00E268D5" w:rsidP="005853EB">
      <w:pPr>
        <w:numPr>
          <w:ilvl w:val="0"/>
          <w:numId w:val="2"/>
        </w:numPr>
        <w:spacing w:after="0" w:line="240" w:lineRule="atLeast"/>
        <w:jc w:val="both"/>
        <w:rPr>
          <w:rFonts w:ascii="Times New Roman" w:eastAsia="Times New Roman" w:hAnsi="Times New Roman" w:cs="Times New Roman"/>
          <w:b/>
          <w:sz w:val="24"/>
          <w:szCs w:val="24"/>
          <w:lang w:eastAsia="hr-HR"/>
        </w:rPr>
      </w:pPr>
      <w:r w:rsidRPr="00753372">
        <w:rPr>
          <w:rFonts w:ascii="Times New Roman" w:eastAsia="Times New Roman" w:hAnsi="Times New Roman" w:cs="Times New Roman"/>
          <w:b/>
          <w:sz w:val="24"/>
          <w:szCs w:val="24"/>
          <w:lang w:eastAsia="hr-HR"/>
        </w:rPr>
        <w:t xml:space="preserve">Opći </w:t>
      </w:r>
      <w:r w:rsidRPr="008A6D65">
        <w:rPr>
          <w:rFonts w:ascii="Times New Roman" w:eastAsia="Times New Roman" w:hAnsi="Times New Roman" w:cs="Times New Roman"/>
          <w:b/>
          <w:sz w:val="24"/>
          <w:szCs w:val="24"/>
          <w:lang w:eastAsia="hr-HR"/>
        </w:rPr>
        <w:t>porezni zakon (</w:t>
      </w:r>
      <w:r w:rsidRPr="008A6D65">
        <w:rPr>
          <w:rFonts w:ascii="Times New Roman" w:eastAsia="Times New Roman" w:hAnsi="Times New Roman" w:cs="Times New Roman"/>
          <w:sz w:val="24"/>
          <w:szCs w:val="24"/>
          <w:lang w:eastAsia="hr-HR"/>
        </w:rPr>
        <w:t xml:space="preserve">''Narodne novine'' br. </w:t>
      </w:r>
      <w:hyperlink r:id="rId25" w:tgtFrame="_blank" w:history="1">
        <w:r w:rsidRPr="008A6D65">
          <w:rPr>
            <w:rStyle w:val="Hiperveza"/>
            <w:rFonts w:ascii="Times New Roman" w:hAnsi="Times New Roman" w:cs="Times New Roman"/>
            <w:color w:val="auto"/>
            <w:sz w:val="24"/>
            <w:szCs w:val="24"/>
            <w:u w:val="none"/>
          </w:rPr>
          <w:t>115/16</w:t>
        </w:r>
      </w:hyperlink>
      <w:r w:rsidRPr="008A6D65">
        <w:rPr>
          <w:rFonts w:ascii="Times New Roman" w:hAnsi="Times New Roman" w:cs="Times New Roman"/>
          <w:sz w:val="24"/>
          <w:szCs w:val="24"/>
        </w:rPr>
        <w:t xml:space="preserve">, </w:t>
      </w:r>
      <w:hyperlink r:id="rId26" w:tgtFrame="_blank" w:history="1">
        <w:r w:rsidRPr="008A6D65">
          <w:rPr>
            <w:rStyle w:val="Hiperveza"/>
            <w:rFonts w:ascii="Times New Roman" w:hAnsi="Times New Roman" w:cs="Times New Roman"/>
            <w:color w:val="auto"/>
            <w:sz w:val="24"/>
            <w:szCs w:val="24"/>
            <w:u w:val="none"/>
          </w:rPr>
          <w:t>106/18</w:t>
        </w:r>
      </w:hyperlink>
      <w:r w:rsidRPr="008A6D65">
        <w:rPr>
          <w:rFonts w:ascii="Times New Roman" w:hAnsi="Times New Roman" w:cs="Times New Roman"/>
          <w:sz w:val="24"/>
          <w:szCs w:val="24"/>
        </w:rPr>
        <w:t xml:space="preserve">, </w:t>
      </w:r>
      <w:hyperlink r:id="rId27" w:tgtFrame="_blank" w:history="1">
        <w:r w:rsidRPr="008A6D65">
          <w:rPr>
            <w:rStyle w:val="Hiperveza"/>
            <w:rFonts w:ascii="Times New Roman" w:hAnsi="Times New Roman" w:cs="Times New Roman"/>
            <w:color w:val="auto"/>
            <w:sz w:val="24"/>
            <w:szCs w:val="24"/>
            <w:u w:val="none"/>
          </w:rPr>
          <w:t>121/19</w:t>
        </w:r>
      </w:hyperlink>
      <w:r w:rsidRPr="008A6D65">
        <w:rPr>
          <w:rFonts w:ascii="Times New Roman" w:hAnsi="Times New Roman" w:cs="Times New Roman"/>
          <w:sz w:val="24"/>
          <w:szCs w:val="24"/>
        </w:rPr>
        <w:t xml:space="preserve">, </w:t>
      </w:r>
      <w:hyperlink r:id="rId28" w:tgtFrame="_blank" w:history="1">
        <w:r w:rsidRPr="008A6D65">
          <w:rPr>
            <w:rStyle w:val="Hiperveza"/>
            <w:rFonts w:ascii="Times New Roman" w:hAnsi="Times New Roman" w:cs="Times New Roman"/>
            <w:color w:val="auto"/>
            <w:sz w:val="24"/>
            <w:szCs w:val="24"/>
            <w:u w:val="none"/>
          </w:rPr>
          <w:t>32/20</w:t>
        </w:r>
      </w:hyperlink>
      <w:r w:rsidRPr="008A6D65">
        <w:rPr>
          <w:rFonts w:ascii="Times New Roman" w:hAnsi="Times New Roman" w:cs="Times New Roman"/>
          <w:sz w:val="24"/>
          <w:szCs w:val="24"/>
        </w:rPr>
        <w:t xml:space="preserve">, </w:t>
      </w:r>
      <w:hyperlink r:id="rId29" w:history="1">
        <w:r w:rsidRPr="008A6D65">
          <w:rPr>
            <w:rStyle w:val="Hiperveza"/>
            <w:rFonts w:ascii="Times New Roman" w:hAnsi="Times New Roman" w:cs="Times New Roman"/>
            <w:color w:val="auto"/>
            <w:sz w:val="24"/>
            <w:szCs w:val="24"/>
            <w:u w:val="none"/>
          </w:rPr>
          <w:t>42/20</w:t>
        </w:r>
      </w:hyperlink>
      <w:r w:rsidRPr="008A6D65">
        <w:rPr>
          <w:rFonts w:ascii="Times New Roman" w:hAnsi="Times New Roman" w:cs="Times New Roman"/>
          <w:sz w:val="24"/>
          <w:szCs w:val="24"/>
        </w:rPr>
        <w:t xml:space="preserve">, </w:t>
      </w:r>
      <w:hyperlink r:id="rId30" w:history="1">
        <w:r w:rsidRPr="008A6D65">
          <w:rPr>
            <w:rStyle w:val="Hiperveza"/>
            <w:rFonts w:ascii="Times New Roman" w:hAnsi="Times New Roman" w:cs="Times New Roman"/>
            <w:color w:val="auto"/>
            <w:sz w:val="24"/>
            <w:szCs w:val="24"/>
            <w:u w:val="none"/>
          </w:rPr>
          <w:t>114/22</w:t>
        </w:r>
      </w:hyperlink>
      <w:r w:rsidR="008A6D65" w:rsidRPr="008A6D65">
        <w:rPr>
          <w:rFonts w:ascii="Times New Roman" w:hAnsi="Times New Roman" w:cs="Times New Roman"/>
          <w:sz w:val="24"/>
          <w:szCs w:val="24"/>
        </w:rPr>
        <w:t>, 152/24</w:t>
      </w:r>
      <w:r w:rsidRPr="008A6D65">
        <w:rPr>
          <w:rFonts w:ascii="Times New Roman" w:eastAsia="Times New Roman" w:hAnsi="Times New Roman" w:cs="Times New Roman"/>
          <w:sz w:val="24"/>
          <w:szCs w:val="24"/>
          <w:lang w:eastAsia="hr-HR"/>
        </w:rPr>
        <w:t>)</w:t>
      </w:r>
      <w:r w:rsidRPr="00753372">
        <w:rPr>
          <w:rFonts w:ascii="Times New Roman" w:eastAsia="Times New Roman" w:hAnsi="Times New Roman" w:cs="Times New Roman"/>
          <w:b/>
          <w:sz w:val="24"/>
          <w:szCs w:val="24"/>
          <w:lang w:eastAsia="hr-HR"/>
        </w:rPr>
        <w:t xml:space="preserve"> </w:t>
      </w:r>
    </w:p>
    <w:p w:rsidR="00753372" w:rsidRPr="00753372" w:rsidRDefault="00753372" w:rsidP="005853EB">
      <w:pPr>
        <w:numPr>
          <w:ilvl w:val="0"/>
          <w:numId w:val="2"/>
        </w:numPr>
        <w:spacing w:after="0" w:line="240" w:lineRule="atLeast"/>
        <w:jc w:val="both"/>
        <w:rPr>
          <w:rFonts w:ascii="Times New Roman" w:eastAsia="Times New Roman" w:hAnsi="Times New Roman" w:cs="Times New Roman"/>
          <w:b/>
          <w:sz w:val="24"/>
          <w:szCs w:val="24"/>
          <w:lang w:eastAsia="hr-HR"/>
        </w:rPr>
      </w:pPr>
      <w:r w:rsidRPr="00753372">
        <w:rPr>
          <w:rFonts w:ascii="Times New Roman" w:eastAsia="Times New Roman" w:hAnsi="Times New Roman" w:cs="Times New Roman"/>
          <w:b/>
          <w:sz w:val="24"/>
          <w:szCs w:val="24"/>
          <w:lang w:eastAsia="hr-HR"/>
        </w:rPr>
        <w:t>Zakon o zemljišnim knjigama (</w:t>
      </w:r>
      <w:r w:rsidR="008A6D65">
        <w:rPr>
          <w:rFonts w:ascii="Times New Roman" w:eastAsia="Times New Roman" w:hAnsi="Times New Roman" w:cs="Times New Roman"/>
          <w:sz w:val="24"/>
          <w:szCs w:val="24"/>
          <w:lang w:eastAsia="hr-HR"/>
        </w:rPr>
        <w:t xml:space="preserve">''Narodne novine'' br. 63/19, </w:t>
      </w:r>
      <w:r w:rsidRPr="00753372">
        <w:rPr>
          <w:rFonts w:ascii="Times New Roman" w:eastAsia="Times New Roman" w:hAnsi="Times New Roman" w:cs="Times New Roman"/>
          <w:sz w:val="24"/>
          <w:szCs w:val="24"/>
          <w:lang w:eastAsia="hr-HR"/>
        </w:rPr>
        <w:t>128/22</w:t>
      </w:r>
      <w:r w:rsidR="008A6D65">
        <w:rPr>
          <w:rFonts w:ascii="Times New Roman" w:eastAsia="Times New Roman" w:hAnsi="Times New Roman" w:cs="Times New Roman"/>
          <w:sz w:val="24"/>
          <w:szCs w:val="24"/>
          <w:lang w:eastAsia="hr-HR"/>
        </w:rPr>
        <w:t>, 155/23, 127/24</w:t>
      </w:r>
      <w:r w:rsidRPr="00753372">
        <w:rPr>
          <w:rFonts w:ascii="Times New Roman" w:eastAsia="Times New Roman" w:hAnsi="Times New Roman" w:cs="Times New Roman"/>
          <w:sz w:val="24"/>
          <w:szCs w:val="24"/>
          <w:lang w:eastAsia="hr-HR"/>
        </w:rPr>
        <w:t>)</w:t>
      </w:r>
      <w:r w:rsidRPr="00753372">
        <w:rPr>
          <w:rFonts w:ascii="Times New Roman" w:eastAsia="Times New Roman" w:hAnsi="Times New Roman" w:cs="Times New Roman"/>
          <w:b/>
          <w:sz w:val="24"/>
          <w:szCs w:val="24"/>
          <w:lang w:eastAsia="hr-HR"/>
        </w:rPr>
        <w:t xml:space="preserve"> </w:t>
      </w:r>
    </w:p>
    <w:p w:rsidR="005853EB" w:rsidRPr="005853EB" w:rsidRDefault="005853EB" w:rsidP="005853EB">
      <w:pPr>
        <w:spacing w:after="0" w:line="240" w:lineRule="atLeast"/>
        <w:rPr>
          <w:rFonts w:ascii="Times New Roman" w:eastAsia="Times New Roman" w:hAnsi="Times New Roman" w:cs="Times New Roman"/>
          <w:b/>
          <w:sz w:val="24"/>
          <w:szCs w:val="24"/>
          <w:u w:val="single"/>
          <w:lang w:eastAsia="hr-HR"/>
        </w:rPr>
      </w:pPr>
    </w:p>
    <w:p w:rsidR="005853EB" w:rsidRPr="005853EB" w:rsidRDefault="005853EB" w:rsidP="005853EB">
      <w:pPr>
        <w:spacing w:after="0" w:line="240" w:lineRule="atLeast"/>
        <w:rPr>
          <w:rFonts w:ascii="Times New Roman" w:eastAsia="Times New Roman" w:hAnsi="Times New Roman" w:cs="Times New Roman"/>
          <w:b/>
          <w:sz w:val="24"/>
          <w:szCs w:val="24"/>
          <w:u w:val="single"/>
          <w:lang w:eastAsia="hr-HR"/>
        </w:rPr>
      </w:pPr>
    </w:p>
    <w:p w:rsidR="005853EB" w:rsidRPr="005853EB" w:rsidRDefault="005853EB" w:rsidP="005853EB">
      <w:pPr>
        <w:spacing w:after="0" w:line="240" w:lineRule="atLeast"/>
        <w:rPr>
          <w:rFonts w:ascii="Times New Roman" w:eastAsia="Times New Roman" w:hAnsi="Times New Roman" w:cs="Times New Roman"/>
          <w:b/>
          <w:sz w:val="24"/>
          <w:szCs w:val="24"/>
          <w:u w:val="single"/>
          <w:lang w:eastAsia="hr-HR"/>
        </w:rPr>
      </w:pPr>
      <w:r w:rsidRPr="005853EB">
        <w:rPr>
          <w:rFonts w:ascii="Times New Roman" w:eastAsia="Times New Roman" w:hAnsi="Times New Roman" w:cs="Times New Roman"/>
          <w:b/>
          <w:sz w:val="24"/>
          <w:szCs w:val="24"/>
          <w:u w:val="single"/>
          <w:lang w:eastAsia="hr-HR"/>
        </w:rPr>
        <w:t>NAČIN OBAVLJANJA PRETHODNE PROVJERE ZNANJA I SPOSOBNOSTI</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 xml:space="preserve">Prethodnoj provjeri znanja i sposobnosti kandidata mogu pristupiti samo kandidati koji ispunjavaju formalne uvjete iz natječaja. </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Smatra se da je kandidat, koji nije pristupio prethodnoj provjeri znanja, povukao prijavu na natječaj.  Prethodna provjera znanja obuhvaća pisano testiranje i intervju.</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uto"/>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Postupak provjere znanja i sposobnosti provodi Povjerenstvo za provedbu natječaja.</w:t>
      </w:r>
    </w:p>
    <w:p w:rsidR="005853EB" w:rsidRPr="005853EB" w:rsidRDefault="005853EB" w:rsidP="005853EB">
      <w:pPr>
        <w:spacing w:after="0" w:line="240" w:lineRule="atLeast"/>
        <w:jc w:val="both"/>
        <w:rPr>
          <w:rFonts w:ascii="Times New Roman" w:eastAsia="Times New Roman" w:hAnsi="Times New Roman" w:cs="Times New Roman"/>
          <w:b/>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Po</w:t>
      </w:r>
      <w:r w:rsidR="00C90300">
        <w:rPr>
          <w:rFonts w:ascii="Times New Roman" w:eastAsia="Times New Roman" w:hAnsi="Times New Roman" w:cs="Times New Roman"/>
          <w:sz w:val="24"/>
          <w:szCs w:val="24"/>
          <w:lang w:eastAsia="hr-HR"/>
        </w:rPr>
        <w:t xml:space="preserve"> </w:t>
      </w:r>
      <w:r w:rsidRPr="005853EB">
        <w:rPr>
          <w:rFonts w:ascii="Times New Roman" w:eastAsia="Times New Roman" w:hAnsi="Times New Roman" w:cs="Times New Roman"/>
          <w:sz w:val="24"/>
          <w:szCs w:val="24"/>
          <w:lang w:eastAsia="hr-HR"/>
        </w:rPr>
        <w:t>dolasku na prethodnu provjeru znanja, od kandidata će se zatražiti predočenje odgovarajuće isprave (osobne iskaznice ili putovnice) radi utvrđivanja identiteta. Kandidati koji ne mogu dokazati identitet ne mogu pristupiti prethodnoj provjeri.</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 xml:space="preserve">Po utvrđivanju identiteta, kandidatima će biti podijeljena pitanja za provjeru znanja iz odredbi navedenih zakona. Pisani test sastoji se od </w:t>
      </w:r>
      <w:r w:rsidRPr="005853EB">
        <w:rPr>
          <w:rFonts w:ascii="Times New Roman" w:eastAsia="Times New Roman" w:hAnsi="Times New Roman" w:cs="Times New Roman"/>
          <w:b/>
          <w:sz w:val="24"/>
          <w:szCs w:val="24"/>
          <w:lang w:eastAsia="hr-HR"/>
        </w:rPr>
        <w:t>ukupno 20 pitanja, i to 10 pitanja iz općeg dijela i 10 pitanja iz posebnog dijela.</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b/>
          <w:sz w:val="24"/>
          <w:szCs w:val="24"/>
          <w:lang w:eastAsia="hr-HR"/>
        </w:rPr>
      </w:pPr>
      <w:r w:rsidRPr="005853EB">
        <w:rPr>
          <w:rFonts w:ascii="Times New Roman" w:eastAsia="Times New Roman" w:hAnsi="Times New Roman" w:cs="Times New Roman"/>
          <w:b/>
          <w:sz w:val="24"/>
          <w:szCs w:val="24"/>
          <w:lang w:eastAsia="hr-HR"/>
        </w:rPr>
        <w:t>Svaki točan odgovor nosi 1 bod i</w:t>
      </w:r>
      <w:r w:rsidRPr="005853EB">
        <w:rPr>
          <w:rFonts w:ascii="Times New Roman" w:eastAsia="Times New Roman" w:hAnsi="Times New Roman" w:cs="Times New Roman"/>
          <w:sz w:val="24"/>
          <w:szCs w:val="24"/>
          <w:lang w:eastAsia="hr-HR"/>
        </w:rPr>
        <w:t xml:space="preserve"> kandidat može </w:t>
      </w:r>
      <w:r w:rsidRPr="005853EB">
        <w:rPr>
          <w:rFonts w:ascii="Times New Roman" w:eastAsia="Times New Roman" w:hAnsi="Times New Roman" w:cs="Times New Roman"/>
          <w:b/>
          <w:sz w:val="24"/>
          <w:szCs w:val="24"/>
          <w:lang w:eastAsia="hr-HR"/>
        </w:rPr>
        <w:t>za svaki dio provjere</w:t>
      </w:r>
      <w:r w:rsidRPr="005853EB">
        <w:rPr>
          <w:rFonts w:ascii="Times New Roman" w:eastAsia="Times New Roman" w:hAnsi="Times New Roman" w:cs="Times New Roman"/>
          <w:sz w:val="24"/>
          <w:szCs w:val="24"/>
          <w:lang w:eastAsia="hr-HR"/>
        </w:rPr>
        <w:t xml:space="preserve"> znanja na pismenom dijelu </w:t>
      </w:r>
      <w:r w:rsidR="00405B10">
        <w:rPr>
          <w:rFonts w:ascii="Times New Roman" w:eastAsia="Times New Roman" w:hAnsi="Times New Roman" w:cs="Times New Roman"/>
          <w:b/>
          <w:sz w:val="24"/>
          <w:szCs w:val="24"/>
          <w:lang w:eastAsia="hr-HR"/>
        </w:rPr>
        <w:t>ostvariti najviše 10 bodova, odnosno ukupno 20 bodova</w:t>
      </w:r>
      <w:r w:rsidR="009D5264">
        <w:rPr>
          <w:rFonts w:ascii="Times New Roman" w:eastAsia="Times New Roman" w:hAnsi="Times New Roman" w:cs="Times New Roman"/>
          <w:b/>
          <w:sz w:val="24"/>
          <w:szCs w:val="24"/>
          <w:lang w:eastAsia="hr-HR"/>
        </w:rPr>
        <w:t xml:space="preserve"> za cijeli test</w:t>
      </w:r>
      <w:r w:rsidR="00405B10">
        <w:rPr>
          <w:rFonts w:ascii="Times New Roman" w:eastAsia="Times New Roman" w:hAnsi="Times New Roman" w:cs="Times New Roman"/>
          <w:b/>
          <w:sz w:val="24"/>
          <w:szCs w:val="24"/>
          <w:lang w:eastAsia="hr-HR"/>
        </w:rPr>
        <w:t>.</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Na pisanom testiranju nije dozvoljeno koristiti se literaturom i zabilješkama, napuštati prostoriju, razgovarati s ostalim kandidatima niti na bilo koji drugi način remetiti koncentraciju kandidata, a mobitel je potrebno isključiti. Ukoliko pojedini kandidat prekrši naprijed navedena pravila biti će udaljen s provjere znanja, a njegov/njezin rezultat Povjerenstvo neće priznati niti ocjenjivati.</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 xml:space="preserve">Pisano testiranje traje </w:t>
      </w:r>
      <w:r w:rsidRPr="005853EB">
        <w:rPr>
          <w:rFonts w:ascii="Times New Roman" w:eastAsia="Times New Roman" w:hAnsi="Times New Roman" w:cs="Times New Roman"/>
          <w:b/>
          <w:sz w:val="24"/>
          <w:szCs w:val="24"/>
          <w:lang w:eastAsia="hr-HR"/>
        </w:rPr>
        <w:t>maksimalno 45 minuta.</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 xml:space="preserve">Intervju se provodi samo s kandidatima koji su ostvarili </w:t>
      </w:r>
      <w:r w:rsidRPr="005853EB">
        <w:rPr>
          <w:rFonts w:ascii="Times New Roman" w:eastAsia="Times New Roman" w:hAnsi="Times New Roman" w:cs="Times New Roman"/>
          <w:b/>
          <w:sz w:val="24"/>
          <w:szCs w:val="24"/>
          <w:lang w:eastAsia="hr-HR"/>
        </w:rPr>
        <w:t>najmanje 50% bodova iz svakog dijela provjere znanja</w:t>
      </w:r>
      <w:r w:rsidRPr="005853EB">
        <w:rPr>
          <w:rFonts w:ascii="Times New Roman" w:eastAsia="Times New Roman" w:hAnsi="Times New Roman" w:cs="Times New Roman"/>
          <w:sz w:val="24"/>
          <w:szCs w:val="24"/>
          <w:lang w:eastAsia="hr-HR"/>
        </w:rPr>
        <w:t xml:space="preserve"> na provedenom testiranju, </w:t>
      </w:r>
      <w:r w:rsidRPr="005853EB">
        <w:rPr>
          <w:rFonts w:ascii="Times New Roman" w:eastAsia="Times New Roman" w:hAnsi="Times New Roman" w:cs="Times New Roman"/>
          <w:b/>
          <w:sz w:val="24"/>
          <w:szCs w:val="24"/>
          <w:lang w:eastAsia="hr-HR"/>
        </w:rPr>
        <w:t>odnosno najmanje 5 bodova iz svakog dijela provjere znanja.</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Povjerenstvo za provedbu natječaja kroz intervju s kandidatima utvrđuje snalažljivost, komunikativnost, kreativnost, profesionalne ciljeve i motivaciju za rad.</w:t>
      </w:r>
      <w:r w:rsidR="00E268D5">
        <w:rPr>
          <w:rFonts w:ascii="Times New Roman" w:eastAsia="Times New Roman" w:hAnsi="Times New Roman" w:cs="Times New Roman"/>
          <w:sz w:val="24"/>
          <w:szCs w:val="24"/>
          <w:lang w:eastAsia="hr-HR"/>
        </w:rPr>
        <w:t xml:space="preserve"> Intervju sa kandidatima provodi se u trajanju od 15 minuta sa svakim kandidatom pojedinačno.</w:t>
      </w:r>
    </w:p>
    <w:p w:rsidR="005853EB" w:rsidRPr="005853EB" w:rsidRDefault="005853EB" w:rsidP="005853EB">
      <w:pPr>
        <w:spacing w:after="0" w:line="240" w:lineRule="atLeast"/>
        <w:jc w:val="both"/>
        <w:rPr>
          <w:rFonts w:ascii="Times New Roman" w:eastAsia="Times New Roman" w:hAnsi="Times New Roman" w:cs="Times New Roman"/>
          <w:b/>
          <w:sz w:val="24"/>
          <w:szCs w:val="24"/>
          <w:lang w:eastAsia="hr-HR"/>
        </w:rPr>
      </w:pPr>
      <w:r w:rsidRPr="005853EB">
        <w:rPr>
          <w:rFonts w:ascii="Times New Roman" w:eastAsia="Times New Roman" w:hAnsi="Times New Roman" w:cs="Times New Roman"/>
          <w:b/>
          <w:sz w:val="24"/>
          <w:szCs w:val="24"/>
          <w:lang w:eastAsia="hr-HR"/>
        </w:rPr>
        <w:t>Na intervjuu kandidat može ostvariti maksimalno 10 bodova.</w:t>
      </w: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p>
    <w:p w:rsidR="005853EB" w:rsidRPr="005853EB" w:rsidRDefault="005853EB" w:rsidP="005853EB">
      <w:pPr>
        <w:spacing w:after="0" w:line="240" w:lineRule="atLeast"/>
        <w:jc w:val="both"/>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Nakon provedenog postupka prethodne provjere znanja i sposobnosti, Povjerenstvo za provedbu natječaja sastavlja Izvješće o provedenom postupku i utvrđuje rang listu kandidata prema ukupnom broju ostvarenih bodova na pisanom testiranju i intervjuu.</w:t>
      </w:r>
    </w:p>
    <w:p w:rsidR="005853EB" w:rsidRPr="005853EB" w:rsidRDefault="005853EB" w:rsidP="005853EB">
      <w:pPr>
        <w:spacing w:after="0" w:line="240" w:lineRule="auto"/>
        <w:rPr>
          <w:rFonts w:ascii="Times New Roman" w:eastAsia="Times New Roman" w:hAnsi="Times New Roman" w:cs="Times New Roman"/>
          <w:sz w:val="24"/>
          <w:szCs w:val="24"/>
          <w:lang w:eastAsia="hr-HR"/>
        </w:rPr>
      </w:pPr>
    </w:p>
    <w:p w:rsidR="005853EB" w:rsidRPr="005853EB" w:rsidRDefault="005853EB" w:rsidP="005853EB">
      <w:pPr>
        <w:spacing w:after="0" w:line="240" w:lineRule="auto"/>
        <w:rPr>
          <w:rFonts w:ascii="Times New Roman" w:eastAsia="Times New Roman" w:hAnsi="Times New Roman" w:cs="Times New Roman"/>
          <w:sz w:val="24"/>
          <w:szCs w:val="24"/>
          <w:lang w:eastAsia="hr-HR"/>
        </w:rPr>
      </w:pPr>
    </w:p>
    <w:p w:rsidR="005853EB" w:rsidRPr="005853EB" w:rsidRDefault="005853EB" w:rsidP="005853EB">
      <w:pPr>
        <w:spacing w:after="0" w:line="240" w:lineRule="auto"/>
        <w:rPr>
          <w:rFonts w:ascii="Times New Roman" w:eastAsia="Times New Roman" w:hAnsi="Times New Roman" w:cs="Times New Roman"/>
          <w:b/>
          <w:sz w:val="24"/>
          <w:szCs w:val="24"/>
          <w:u w:val="single"/>
          <w:lang w:eastAsia="hr-HR"/>
        </w:rPr>
      </w:pPr>
      <w:r w:rsidRPr="005853EB">
        <w:rPr>
          <w:rFonts w:ascii="Times New Roman" w:eastAsia="Times New Roman" w:hAnsi="Times New Roman" w:cs="Times New Roman"/>
          <w:b/>
          <w:sz w:val="24"/>
          <w:szCs w:val="24"/>
          <w:u w:val="single"/>
          <w:lang w:eastAsia="hr-HR"/>
        </w:rPr>
        <w:t xml:space="preserve">MJESTO I VRIJEME ODRŽAVANJA TESTIRANJA          </w:t>
      </w:r>
    </w:p>
    <w:p w:rsidR="005853EB" w:rsidRPr="005853EB" w:rsidRDefault="005853EB" w:rsidP="005853EB">
      <w:pPr>
        <w:spacing w:after="0" w:line="240" w:lineRule="auto"/>
        <w:rPr>
          <w:rFonts w:ascii="Times New Roman" w:eastAsia="Times New Roman" w:hAnsi="Times New Roman" w:cs="Times New Roman"/>
          <w:b/>
          <w:sz w:val="24"/>
          <w:szCs w:val="24"/>
          <w:lang w:eastAsia="hr-HR"/>
        </w:rPr>
      </w:pPr>
    </w:p>
    <w:p w:rsidR="005853EB" w:rsidRPr="005853EB" w:rsidRDefault="005853EB" w:rsidP="005853EB">
      <w:pPr>
        <w:spacing w:after="0" w:line="240" w:lineRule="auto"/>
        <w:rPr>
          <w:rFonts w:ascii="Times New Roman" w:eastAsia="Times New Roman" w:hAnsi="Times New Roman" w:cs="Times New Roman"/>
          <w:sz w:val="24"/>
          <w:szCs w:val="24"/>
          <w:lang w:eastAsia="hr-HR"/>
        </w:rPr>
      </w:pPr>
    </w:p>
    <w:p w:rsidR="00552AA8" w:rsidRDefault="005853EB" w:rsidP="0001515B">
      <w:pPr>
        <w:shd w:val="clear" w:color="auto" w:fill="FFFFFF"/>
        <w:spacing w:before="27" w:after="0" w:line="240" w:lineRule="auto"/>
        <w:jc w:val="both"/>
        <w:textAlignment w:val="baseline"/>
        <w:rPr>
          <w:rFonts w:ascii="Times New Roman" w:eastAsia="Times New Roman" w:hAnsi="Times New Roman" w:cs="Times New Roman"/>
          <w:sz w:val="24"/>
          <w:szCs w:val="24"/>
          <w:lang w:eastAsia="hr-HR"/>
        </w:rPr>
      </w:pPr>
      <w:r w:rsidRPr="005853EB">
        <w:rPr>
          <w:rFonts w:ascii="Times New Roman" w:eastAsia="Times New Roman" w:hAnsi="Times New Roman" w:cs="Times New Roman"/>
          <w:sz w:val="24"/>
          <w:szCs w:val="24"/>
          <w:lang w:eastAsia="hr-HR"/>
        </w:rPr>
        <w:t>Povjerenstvo za provedbu natječaja utvrdit će listu kandidata koji ispunjavaju formalne uvjete iz natječaja te će na službenoj we</w:t>
      </w:r>
      <w:r w:rsidR="00C90300">
        <w:rPr>
          <w:rFonts w:ascii="Times New Roman" w:eastAsia="Times New Roman" w:hAnsi="Times New Roman" w:cs="Times New Roman"/>
          <w:sz w:val="24"/>
          <w:szCs w:val="24"/>
          <w:lang w:eastAsia="hr-HR"/>
        </w:rPr>
        <w:t>b stranici i na oglasnoj ploči O</w:t>
      </w:r>
      <w:r w:rsidRPr="005853EB">
        <w:rPr>
          <w:rFonts w:ascii="Times New Roman" w:eastAsia="Times New Roman" w:hAnsi="Times New Roman" w:cs="Times New Roman"/>
          <w:sz w:val="24"/>
          <w:szCs w:val="24"/>
          <w:lang w:eastAsia="hr-HR"/>
        </w:rPr>
        <w:t xml:space="preserve">pćine </w:t>
      </w:r>
      <w:r w:rsidR="00C90300">
        <w:rPr>
          <w:rFonts w:ascii="Times New Roman" w:eastAsia="Times New Roman" w:hAnsi="Times New Roman" w:cs="Times New Roman"/>
          <w:sz w:val="24"/>
          <w:szCs w:val="24"/>
          <w:lang w:eastAsia="hr-HR"/>
        </w:rPr>
        <w:t>Nova Bukovica</w:t>
      </w:r>
      <w:r w:rsidRPr="005853EB">
        <w:rPr>
          <w:rFonts w:ascii="Times New Roman" w:eastAsia="Times New Roman" w:hAnsi="Times New Roman" w:cs="Times New Roman"/>
          <w:sz w:val="24"/>
          <w:szCs w:val="24"/>
          <w:lang w:eastAsia="hr-HR"/>
        </w:rPr>
        <w:t xml:space="preserve"> objaviti mjesto i vrijeme održavanja prethodne provjere znanja i sposobnosti kandidata, najmanje 5 dana prije održavanja provjere. Kandidati koji ispunjavaju formalne uvjete natječaja bit će obaviješteni o vremenu i mjestu održavanja prethodne provjere znanja i sposobnosti i putem e-mail adrese koju navedu u prijavi na natječaj.</w:t>
      </w:r>
    </w:p>
    <w:p w:rsidR="00552AA8" w:rsidRDefault="00552AA8" w:rsidP="00552AA8">
      <w:pPr>
        <w:rPr>
          <w:rFonts w:ascii="Times New Roman" w:eastAsia="Times New Roman" w:hAnsi="Times New Roman" w:cs="Times New Roman"/>
          <w:sz w:val="24"/>
          <w:szCs w:val="24"/>
          <w:lang w:eastAsia="hr-HR"/>
        </w:rPr>
      </w:pPr>
    </w:p>
    <w:p w:rsidR="00552AA8" w:rsidRPr="00552AA8" w:rsidRDefault="00552AA8" w:rsidP="00552AA8">
      <w:pPr>
        <w:jc w:val="center"/>
        <w:rPr>
          <w:rFonts w:ascii="Times New Roman" w:eastAsia="Times New Roman" w:hAnsi="Times New Roman" w:cs="Times New Roman"/>
          <w:b/>
          <w:sz w:val="24"/>
          <w:szCs w:val="24"/>
          <w:lang w:eastAsia="hr-HR"/>
        </w:rPr>
      </w:pPr>
      <w:r w:rsidRPr="00552AA8">
        <w:rPr>
          <w:rFonts w:ascii="Times New Roman" w:eastAsia="Times New Roman" w:hAnsi="Times New Roman" w:cs="Times New Roman"/>
          <w:b/>
          <w:sz w:val="24"/>
          <w:szCs w:val="24"/>
          <w:lang w:eastAsia="hr-HR"/>
        </w:rPr>
        <w:t>NAČELNIK OPĆINE NOVA BUKOVICA</w:t>
      </w:r>
    </w:p>
    <w:p w:rsidR="005853EB" w:rsidRPr="00552AA8" w:rsidRDefault="00552AA8" w:rsidP="00552AA8">
      <w:pPr>
        <w:spacing w:after="0"/>
        <w:rPr>
          <w:rFonts w:ascii="Times New Roman" w:eastAsia="Times New Roman" w:hAnsi="Times New Roman" w:cs="Times New Roman"/>
          <w:b/>
          <w:sz w:val="24"/>
          <w:szCs w:val="24"/>
          <w:lang w:eastAsia="hr-HR"/>
        </w:rPr>
      </w:pPr>
      <w:r>
        <w:rPr>
          <w:rFonts w:ascii="Times New Roman" w:eastAsia="Times New Roman" w:hAnsi="Times New Roman" w:cs="Times New Roman"/>
          <w:b/>
          <w:sz w:val="24"/>
          <w:szCs w:val="24"/>
          <w:lang w:eastAsia="hr-HR"/>
        </w:rPr>
        <w:t>K</w:t>
      </w:r>
      <w:r w:rsidRPr="00552AA8">
        <w:rPr>
          <w:rFonts w:ascii="Times New Roman" w:eastAsia="Times New Roman" w:hAnsi="Times New Roman" w:cs="Times New Roman"/>
          <w:b/>
          <w:sz w:val="24"/>
          <w:szCs w:val="24"/>
          <w:lang w:eastAsia="hr-HR"/>
        </w:rPr>
        <w:t>LASA: 112-0</w:t>
      </w:r>
      <w:r w:rsidR="00B9568A">
        <w:rPr>
          <w:rFonts w:ascii="Times New Roman" w:eastAsia="Times New Roman" w:hAnsi="Times New Roman" w:cs="Times New Roman"/>
          <w:b/>
          <w:sz w:val="24"/>
          <w:szCs w:val="24"/>
          <w:lang w:eastAsia="hr-HR"/>
        </w:rPr>
        <w:t>3</w:t>
      </w:r>
      <w:r w:rsidRPr="00552AA8">
        <w:rPr>
          <w:rFonts w:ascii="Times New Roman" w:eastAsia="Times New Roman" w:hAnsi="Times New Roman" w:cs="Times New Roman"/>
          <w:b/>
          <w:sz w:val="24"/>
          <w:szCs w:val="24"/>
          <w:lang w:eastAsia="hr-HR"/>
        </w:rPr>
        <w:t>/2</w:t>
      </w:r>
      <w:r w:rsidR="009D5264">
        <w:rPr>
          <w:rFonts w:ascii="Times New Roman" w:eastAsia="Times New Roman" w:hAnsi="Times New Roman" w:cs="Times New Roman"/>
          <w:b/>
          <w:sz w:val="24"/>
          <w:szCs w:val="24"/>
          <w:lang w:eastAsia="hr-HR"/>
        </w:rPr>
        <w:t>5</w:t>
      </w:r>
      <w:r w:rsidRPr="00552AA8">
        <w:rPr>
          <w:rFonts w:ascii="Times New Roman" w:eastAsia="Times New Roman" w:hAnsi="Times New Roman" w:cs="Times New Roman"/>
          <w:b/>
          <w:sz w:val="24"/>
          <w:szCs w:val="24"/>
          <w:lang w:eastAsia="hr-HR"/>
        </w:rPr>
        <w:t>-01/</w:t>
      </w:r>
      <w:r w:rsidR="00B9568A">
        <w:rPr>
          <w:rFonts w:ascii="Times New Roman" w:eastAsia="Times New Roman" w:hAnsi="Times New Roman" w:cs="Times New Roman"/>
          <w:b/>
          <w:sz w:val="24"/>
          <w:szCs w:val="24"/>
          <w:lang w:eastAsia="hr-HR"/>
        </w:rPr>
        <w:t>02</w:t>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t>Općinski načelnik</w:t>
      </w:r>
    </w:p>
    <w:p w:rsidR="00552AA8" w:rsidRPr="00552AA8" w:rsidRDefault="00552AA8" w:rsidP="00552AA8">
      <w:pPr>
        <w:spacing w:after="0"/>
        <w:rPr>
          <w:rFonts w:ascii="Times New Roman" w:eastAsia="Times New Roman" w:hAnsi="Times New Roman" w:cs="Times New Roman"/>
          <w:b/>
          <w:sz w:val="24"/>
          <w:szCs w:val="24"/>
          <w:lang w:eastAsia="hr-HR"/>
        </w:rPr>
      </w:pPr>
      <w:r w:rsidRPr="00552AA8">
        <w:rPr>
          <w:rFonts w:ascii="Times New Roman" w:eastAsia="Times New Roman" w:hAnsi="Times New Roman" w:cs="Times New Roman"/>
          <w:b/>
          <w:sz w:val="24"/>
          <w:szCs w:val="24"/>
          <w:lang w:eastAsia="hr-HR"/>
        </w:rPr>
        <w:t>URBROJ: 2189-9-02-2</w:t>
      </w:r>
      <w:r w:rsidR="009D5264">
        <w:rPr>
          <w:rFonts w:ascii="Times New Roman" w:eastAsia="Times New Roman" w:hAnsi="Times New Roman" w:cs="Times New Roman"/>
          <w:b/>
          <w:sz w:val="24"/>
          <w:szCs w:val="24"/>
          <w:lang w:eastAsia="hr-HR"/>
        </w:rPr>
        <w:t>5</w:t>
      </w:r>
      <w:r w:rsidRPr="00552AA8">
        <w:rPr>
          <w:rFonts w:ascii="Times New Roman" w:eastAsia="Times New Roman" w:hAnsi="Times New Roman" w:cs="Times New Roman"/>
          <w:b/>
          <w:sz w:val="24"/>
          <w:szCs w:val="24"/>
          <w:lang w:eastAsia="hr-HR"/>
        </w:rPr>
        <w:t>-3</w:t>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sidRPr="00552AA8">
        <w:rPr>
          <w:rFonts w:ascii="Times New Roman" w:eastAsia="Times New Roman" w:hAnsi="Times New Roman" w:cs="Times New Roman"/>
          <w:b/>
          <w:sz w:val="24"/>
          <w:szCs w:val="24"/>
          <w:lang w:eastAsia="hr-HR"/>
        </w:rPr>
        <w:tab/>
      </w:r>
      <w:r>
        <w:rPr>
          <w:rFonts w:ascii="Times New Roman" w:eastAsia="Times New Roman" w:hAnsi="Times New Roman" w:cs="Times New Roman"/>
          <w:b/>
          <w:sz w:val="24"/>
          <w:szCs w:val="24"/>
          <w:lang w:eastAsia="hr-HR"/>
        </w:rPr>
        <w:t xml:space="preserve">       </w:t>
      </w:r>
      <w:r w:rsidRPr="00552AA8">
        <w:rPr>
          <w:rFonts w:ascii="Times New Roman" w:eastAsia="Times New Roman" w:hAnsi="Times New Roman" w:cs="Times New Roman"/>
          <w:b/>
          <w:sz w:val="24"/>
          <w:szCs w:val="24"/>
          <w:lang w:eastAsia="hr-HR"/>
        </w:rPr>
        <w:t xml:space="preserve">Tomislav </w:t>
      </w:r>
      <w:proofErr w:type="spellStart"/>
      <w:r w:rsidRPr="00552AA8">
        <w:rPr>
          <w:rFonts w:ascii="Times New Roman" w:eastAsia="Times New Roman" w:hAnsi="Times New Roman" w:cs="Times New Roman"/>
          <w:b/>
          <w:sz w:val="24"/>
          <w:szCs w:val="24"/>
          <w:lang w:eastAsia="hr-HR"/>
        </w:rPr>
        <w:t>Bračun</w:t>
      </w:r>
      <w:proofErr w:type="spellEnd"/>
      <w:r w:rsidRPr="00552AA8">
        <w:rPr>
          <w:rFonts w:ascii="Times New Roman" w:eastAsia="Times New Roman" w:hAnsi="Times New Roman" w:cs="Times New Roman"/>
          <w:b/>
          <w:sz w:val="24"/>
          <w:szCs w:val="24"/>
          <w:lang w:eastAsia="hr-HR"/>
        </w:rPr>
        <w:t xml:space="preserve">, </w:t>
      </w:r>
      <w:proofErr w:type="spellStart"/>
      <w:r w:rsidRPr="00552AA8">
        <w:rPr>
          <w:rFonts w:ascii="Times New Roman" w:eastAsia="Times New Roman" w:hAnsi="Times New Roman" w:cs="Times New Roman"/>
          <w:b/>
          <w:sz w:val="24"/>
          <w:szCs w:val="24"/>
          <w:lang w:eastAsia="hr-HR"/>
        </w:rPr>
        <w:t>prof</w:t>
      </w:r>
      <w:proofErr w:type="spellEnd"/>
      <w:r w:rsidRPr="00552AA8">
        <w:rPr>
          <w:rFonts w:ascii="Times New Roman" w:eastAsia="Times New Roman" w:hAnsi="Times New Roman" w:cs="Times New Roman"/>
          <w:b/>
          <w:sz w:val="24"/>
          <w:szCs w:val="24"/>
          <w:lang w:eastAsia="hr-HR"/>
        </w:rPr>
        <w:t>.</w:t>
      </w:r>
    </w:p>
    <w:p w:rsidR="00552AA8" w:rsidRPr="00552AA8" w:rsidRDefault="00552AA8" w:rsidP="00552AA8">
      <w:pPr>
        <w:spacing w:after="0"/>
        <w:rPr>
          <w:rFonts w:ascii="Times New Roman" w:eastAsia="Times New Roman" w:hAnsi="Times New Roman" w:cs="Times New Roman"/>
          <w:b/>
          <w:sz w:val="24"/>
          <w:szCs w:val="24"/>
          <w:lang w:eastAsia="hr-HR"/>
        </w:rPr>
      </w:pPr>
      <w:r w:rsidRPr="00552AA8">
        <w:rPr>
          <w:rFonts w:ascii="Times New Roman" w:eastAsia="Times New Roman" w:hAnsi="Times New Roman" w:cs="Times New Roman"/>
          <w:b/>
          <w:sz w:val="24"/>
          <w:szCs w:val="24"/>
          <w:lang w:eastAsia="hr-HR"/>
        </w:rPr>
        <w:t xml:space="preserve">Nova Bukovica, </w:t>
      </w:r>
      <w:r w:rsidR="00F948FA">
        <w:rPr>
          <w:rFonts w:ascii="Times New Roman" w:eastAsia="Times New Roman" w:hAnsi="Times New Roman" w:cs="Times New Roman"/>
          <w:b/>
          <w:sz w:val="24"/>
          <w:szCs w:val="24"/>
          <w:lang w:eastAsia="hr-HR"/>
        </w:rPr>
        <w:t>03</w:t>
      </w:r>
      <w:r w:rsidRPr="00552AA8">
        <w:rPr>
          <w:rFonts w:ascii="Times New Roman" w:eastAsia="Times New Roman" w:hAnsi="Times New Roman" w:cs="Times New Roman"/>
          <w:b/>
          <w:sz w:val="24"/>
          <w:szCs w:val="24"/>
          <w:lang w:eastAsia="hr-HR"/>
        </w:rPr>
        <w:t xml:space="preserve">. </w:t>
      </w:r>
      <w:r w:rsidR="00F948FA">
        <w:rPr>
          <w:rFonts w:ascii="Times New Roman" w:eastAsia="Times New Roman" w:hAnsi="Times New Roman" w:cs="Times New Roman"/>
          <w:b/>
          <w:sz w:val="24"/>
          <w:szCs w:val="24"/>
          <w:lang w:eastAsia="hr-HR"/>
        </w:rPr>
        <w:t>listopad</w:t>
      </w:r>
      <w:r w:rsidR="003D3820">
        <w:rPr>
          <w:rFonts w:ascii="Times New Roman" w:eastAsia="Times New Roman" w:hAnsi="Times New Roman" w:cs="Times New Roman"/>
          <w:b/>
          <w:sz w:val="24"/>
          <w:szCs w:val="24"/>
          <w:lang w:eastAsia="hr-HR"/>
        </w:rPr>
        <w:t xml:space="preserve"> </w:t>
      </w:r>
      <w:r w:rsidRPr="00552AA8">
        <w:rPr>
          <w:rFonts w:ascii="Times New Roman" w:eastAsia="Times New Roman" w:hAnsi="Times New Roman" w:cs="Times New Roman"/>
          <w:b/>
          <w:sz w:val="24"/>
          <w:szCs w:val="24"/>
          <w:lang w:eastAsia="hr-HR"/>
        </w:rPr>
        <w:t>202</w:t>
      </w:r>
      <w:r w:rsidR="009D5264">
        <w:rPr>
          <w:rFonts w:ascii="Times New Roman" w:eastAsia="Times New Roman" w:hAnsi="Times New Roman" w:cs="Times New Roman"/>
          <w:b/>
          <w:sz w:val="24"/>
          <w:szCs w:val="24"/>
          <w:lang w:eastAsia="hr-HR"/>
        </w:rPr>
        <w:t>5</w:t>
      </w:r>
      <w:r w:rsidRPr="00552AA8">
        <w:rPr>
          <w:rFonts w:ascii="Times New Roman" w:eastAsia="Times New Roman" w:hAnsi="Times New Roman" w:cs="Times New Roman"/>
          <w:b/>
          <w:sz w:val="24"/>
          <w:szCs w:val="24"/>
          <w:lang w:eastAsia="hr-HR"/>
        </w:rPr>
        <w:t>. godine</w:t>
      </w:r>
    </w:p>
    <w:sectPr w:rsidR="00552AA8" w:rsidRPr="00552AA8" w:rsidSect="00E4489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0F740A"/>
    <w:multiLevelType w:val="hybridMultilevel"/>
    <w:tmpl w:val="70DC3DC8"/>
    <w:lvl w:ilvl="0" w:tplc="37448A2E">
      <w:start w:val="1"/>
      <w:numFmt w:val="bullet"/>
      <w:lvlText w:val="-"/>
      <w:lvlJc w:val="left"/>
      <w:pPr>
        <w:ind w:left="720" w:hanging="360"/>
      </w:pPr>
      <w:rPr>
        <w:rFonts w:ascii="Arial Narrow" w:eastAsia="Calibri" w:hAnsi="Arial Narrow" w:cs="Tahom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nsid w:val="3AFF0D2D"/>
    <w:multiLevelType w:val="hybridMultilevel"/>
    <w:tmpl w:val="FECC877A"/>
    <w:lvl w:ilvl="0" w:tplc="B6DA54E8">
      <w:start w:val="1"/>
      <w:numFmt w:val="decimal"/>
      <w:lvlText w:val="%1."/>
      <w:lvlJc w:val="left"/>
      <w:pPr>
        <w:tabs>
          <w:tab w:val="num" w:pos="975"/>
        </w:tabs>
        <w:ind w:left="975" w:hanging="360"/>
      </w:pPr>
      <w:rPr>
        <w:b/>
      </w:rPr>
    </w:lvl>
    <w:lvl w:ilvl="1" w:tplc="28FA50C8">
      <w:start w:val="43"/>
      <w:numFmt w:val="bullet"/>
      <w:lvlText w:val="-"/>
      <w:lvlJc w:val="left"/>
      <w:pPr>
        <w:tabs>
          <w:tab w:val="num" w:pos="1695"/>
        </w:tabs>
        <w:ind w:left="1695" w:hanging="360"/>
      </w:pPr>
      <w:rPr>
        <w:rFonts w:ascii="Arial" w:eastAsia="Times New Roman" w:hAnsi="Arial" w:cs="Arial" w:hint="default"/>
        <w:b w:val="0"/>
      </w:rPr>
    </w:lvl>
    <w:lvl w:ilvl="2" w:tplc="041A001B" w:tentative="1">
      <w:start w:val="1"/>
      <w:numFmt w:val="lowerRoman"/>
      <w:lvlText w:val="%3."/>
      <w:lvlJc w:val="right"/>
      <w:pPr>
        <w:tabs>
          <w:tab w:val="num" w:pos="2415"/>
        </w:tabs>
        <w:ind w:left="2415" w:hanging="180"/>
      </w:pPr>
    </w:lvl>
    <w:lvl w:ilvl="3" w:tplc="041A000F" w:tentative="1">
      <w:start w:val="1"/>
      <w:numFmt w:val="decimal"/>
      <w:lvlText w:val="%4."/>
      <w:lvlJc w:val="left"/>
      <w:pPr>
        <w:tabs>
          <w:tab w:val="num" w:pos="3135"/>
        </w:tabs>
        <w:ind w:left="3135" w:hanging="360"/>
      </w:pPr>
    </w:lvl>
    <w:lvl w:ilvl="4" w:tplc="041A0019" w:tentative="1">
      <w:start w:val="1"/>
      <w:numFmt w:val="lowerLetter"/>
      <w:lvlText w:val="%5."/>
      <w:lvlJc w:val="left"/>
      <w:pPr>
        <w:tabs>
          <w:tab w:val="num" w:pos="3855"/>
        </w:tabs>
        <w:ind w:left="3855" w:hanging="360"/>
      </w:pPr>
    </w:lvl>
    <w:lvl w:ilvl="5" w:tplc="041A001B" w:tentative="1">
      <w:start w:val="1"/>
      <w:numFmt w:val="lowerRoman"/>
      <w:lvlText w:val="%6."/>
      <w:lvlJc w:val="right"/>
      <w:pPr>
        <w:tabs>
          <w:tab w:val="num" w:pos="4575"/>
        </w:tabs>
        <w:ind w:left="4575" w:hanging="180"/>
      </w:pPr>
    </w:lvl>
    <w:lvl w:ilvl="6" w:tplc="041A000F" w:tentative="1">
      <w:start w:val="1"/>
      <w:numFmt w:val="decimal"/>
      <w:lvlText w:val="%7."/>
      <w:lvlJc w:val="left"/>
      <w:pPr>
        <w:tabs>
          <w:tab w:val="num" w:pos="5295"/>
        </w:tabs>
        <w:ind w:left="5295" w:hanging="360"/>
      </w:pPr>
    </w:lvl>
    <w:lvl w:ilvl="7" w:tplc="041A0019" w:tentative="1">
      <w:start w:val="1"/>
      <w:numFmt w:val="lowerLetter"/>
      <w:lvlText w:val="%8."/>
      <w:lvlJc w:val="left"/>
      <w:pPr>
        <w:tabs>
          <w:tab w:val="num" w:pos="6015"/>
        </w:tabs>
        <w:ind w:left="6015" w:hanging="360"/>
      </w:pPr>
    </w:lvl>
    <w:lvl w:ilvl="8" w:tplc="041A001B" w:tentative="1">
      <w:start w:val="1"/>
      <w:numFmt w:val="lowerRoman"/>
      <w:lvlText w:val="%9."/>
      <w:lvlJc w:val="right"/>
      <w:pPr>
        <w:tabs>
          <w:tab w:val="num" w:pos="6735"/>
        </w:tabs>
        <w:ind w:left="6735" w:hanging="180"/>
      </w:pPr>
    </w:lvl>
  </w:abstractNum>
  <w:abstractNum w:abstractNumId="2">
    <w:nsid w:val="49242E41"/>
    <w:multiLevelType w:val="hybridMultilevel"/>
    <w:tmpl w:val="92AAF322"/>
    <w:lvl w:ilvl="0" w:tplc="28FA50C8">
      <w:start w:val="43"/>
      <w:numFmt w:val="bullet"/>
      <w:lvlText w:val="-"/>
      <w:lvlJc w:val="left"/>
      <w:pPr>
        <w:tabs>
          <w:tab w:val="num" w:pos="1695"/>
        </w:tabs>
        <w:ind w:left="1695" w:hanging="360"/>
      </w:pPr>
      <w:rPr>
        <w:rFonts w:ascii="Arial" w:eastAsia="Times New Roman" w:hAnsi="Arial" w:cs="Arial" w:hint="default"/>
        <w:b w:val="0"/>
      </w:rPr>
    </w:lvl>
    <w:lvl w:ilvl="1" w:tplc="041A000F">
      <w:start w:val="1"/>
      <w:numFmt w:val="decimal"/>
      <w:lvlText w:val="%2."/>
      <w:lvlJc w:val="left"/>
      <w:pPr>
        <w:tabs>
          <w:tab w:val="num" w:pos="1695"/>
        </w:tabs>
        <w:ind w:left="1695" w:hanging="360"/>
      </w:pPr>
      <w:rPr>
        <w:rFonts w:hint="default"/>
        <w:b w:val="0"/>
      </w:rPr>
    </w:lvl>
    <w:lvl w:ilvl="2" w:tplc="041A0005">
      <w:start w:val="1"/>
      <w:numFmt w:val="bullet"/>
      <w:lvlText w:val=""/>
      <w:lvlJc w:val="left"/>
      <w:pPr>
        <w:tabs>
          <w:tab w:val="num" w:pos="2415"/>
        </w:tabs>
        <w:ind w:left="2415" w:hanging="360"/>
      </w:pPr>
      <w:rPr>
        <w:rFonts w:ascii="Wingdings" w:hAnsi="Wingdings" w:hint="default"/>
      </w:rPr>
    </w:lvl>
    <w:lvl w:ilvl="3" w:tplc="041A0001" w:tentative="1">
      <w:start w:val="1"/>
      <w:numFmt w:val="bullet"/>
      <w:lvlText w:val=""/>
      <w:lvlJc w:val="left"/>
      <w:pPr>
        <w:tabs>
          <w:tab w:val="num" w:pos="3135"/>
        </w:tabs>
        <w:ind w:left="3135" w:hanging="360"/>
      </w:pPr>
      <w:rPr>
        <w:rFonts w:ascii="Symbol" w:hAnsi="Symbol" w:hint="default"/>
      </w:rPr>
    </w:lvl>
    <w:lvl w:ilvl="4" w:tplc="041A0003" w:tentative="1">
      <w:start w:val="1"/>
      <w:numFmt w:val="bullet"/>
      <w:lvlText w:val="o"/>
      <w:lvlJc w:val="left"/>
      <w:pPr>
        <w:tabs>
          <w:tab w:val="num" w:pos="3855"/>
        </w:tabs>
        <w:ind w:left="3855" w:hanging="360"/>
      </w:pPr>
      <w:rPr>
        <w:rFonts w:ascii="Courier New" w:hAnsi="Courier New" w:cs="Courier New" w:hint="default"/>
      </w:rPr>
    </w:lvl>
    <w:lvl w:ilvl="5" w:tplc="041A0005" w:tentative="1">
      <w:start w:val="1"/>
      <w:numFmt w:val="bullet"/>
      <w:lvlText w:val=""/>
      <w:lvlJc w:val="left"/>
      <w:pPr>
        <w:tabs>
          <w:tab w:val="num" w:pos="4575"/>
        </w:tabs>
        <w:ind w:left="4575" w:hanging="360"/>
      </w:pPr>
      <w:rPr>
        <w:rFonts w:ascii="Wingdings" w:hAnsi="Wingdings" w:hint="default"/>
      </w:rPr>
    </w:lvl>
    <w:lvl w:ilvl="6" w:tplc="041A0001" w:tentative="1">
      <w:start w:val="1"/>
      <w:numFmt w:val="bullet"/>
      <w:lvlText w:val=""/>
      <w:lvlJc w:val="left"/>
      <w:pPr>
        <w:tabs>
          <w:tab w:val="num" w:pos="5295"/>
        </w:tabs>
        <w:ind w:left="5295" w:hanging="360"/>
      </w:pPr>
      <w:rPr>
        <w:rFonts w:ascii="Symbol" w:hAnsi="Symbol" w:hint="default"/>
      </w:rPr>
    </w:lvl>
    <w:lvl w:ilvl="7" w:tplc="041A0003" w:tentative="1">
      <w:start w:val="1"/>
      <w:numFmt w:val="bullet"/>
      <w:lvlText w:val="o"/>
      <w:lvlJc w:val="left"/>
      <w:pPr>
        <w:tabs>
          <w:tab w:val="num" w:pos="6015"/>
        </w:tabs>
        <w:ind w:left="6015" w:hanging="360"/>
      </w:pPr>
      <w:rPr>
        <w:rFonts w:ascii="Courier New" w:hAnsi="Courier New" w:cs="Courier New" w:hint="default"/>
      </w:rPr>
    </w:lvl>
    <w:lvl w:ilvl="8" w:tplc="041A0005" w:tentative="1">
      <w:start w:val="1"/>
      <w:numFmt w:val="bullet"/>
      <w:lvlText w:val=""/>
      <w:lvlJc w:val="left"/>
      <w:pPr>
        <w:tabs>
          <w:tab w:val="num" w:pos="6735"/>
        </w:tabs>
        <w:ind w:left="6735" w:hanging="360"/>
      </w:pPr>
      <w:rPr>
        <w:rFonts w:ascii="Wingdings" w:hAnsi="Wingdings" w:hint="default"/>
      </w:rPr>
    </w:lvl>
  </w:abstractNum>
  <w:abstractNum w:abstractNumId="3">
    <w:nsid w:val="533B399B"/>
    <w:multiLevelType w:val="hybridMultilevel"/>
    <w:tmpl w:val="70DAE248"/>
    <w:lvl w:ilvl="0" w:tplc="2E26CD9A">
      <w:numFmt w:val="bullet"/>
      <w:lvlText w:val="-"/>
      <w:lvlJc w:val="left"/>
      <w:pPr>
        <w:ind w:left="720" w:hanging="360"/>
      </w:pPr>
      <w:rPr>
        <w:rFonts w:ascii="Arial Narrow" w:eastAsia="Times New Roman" w:hAnsi="Arial Narrow" w:cs="Tahom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nsid w:val="5FF334B1"/>
    <w:multiLevelType w:val="hybridMultilevel"/>
    <w:tmpl w:val="4DFE6374"/>
    <w:lvl w:ilvl="0" w:tplc="9202FA34">
      <w:start w:val="9"/>
      <w:numFmt w:val="bullet"/>
      <w:lvlText w:val="-"/>
      <w:lvlJc w:val="left"/>
      <w:pPr>
        <w:ind w:left="720" w:hanging="360"/>
      </w:pPr>
      <w:rPr>
        <w:rFonts w:ascii="Arial Narrow" w:eastAsia="Times New Roman" w:hAnsi="Arial Narrow" w:cs="Tahom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nsid w:val="678765CE"/>
    <w:multiLevelType w:val="hybridMultilevel"/>
    <w:tmpl w:val="A552CA98"/>
    <w:lvl w:ilvl="0" w:tplc="37448A2E">
      <w:start w:val="1"/>
      <w:numFmt w:val="bullet"/>
      <w:lvlText w:val="-"/>
      <w:lvlJc w:val="left"/>
      <w:pPr>
        <w:ind w:left="720" w:hanging="360"/>
      </w:pPr>
      <w:rPr>
        <w:rFonts w:ascii="Arial Narrow" w:eastAsia="Calibri" w:hAnsi="Arial Narrow" w:cs="Tahoma"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nsid w:val="76212016"/>
    <w:multiLevelType w:val="hybridMultilevel"/>
    <w:tmpl w:val="CB9E2158"/>
    <w:lvl w:ilvl="0" w:tplc="99CCBBCA">
      <w:numFmt w:val="bullet"/>
      <w:lvlText w:val="-"/>
      <w:lvlJc w:val="left"/>
      <w:pPr>
        <w:ind w:left="720" w:hanging="360"/>
      </w:pPr>
      <w:rPr>
        <w:rFonts w:ascii="Times New Roman" w:eastAsia="Calibri"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num>
  <w:num w:numId="4">
    <w:abstractNumId w:val="5"/>
  </w:num>
  <w:num w:numId="5">
    <w:abstractNumId w:val="6"/>
  </w:num>
  <w:num w:numId="6">
    <w:abstractNumId w:val="2"/>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853EB"/>
    <w:rsid w:val="0001515B"/>
    <w:rsid w:val="00041A5E"/>
    <w:rsid w:val="00094B12"/>
    <w:rsid w:val="00102E7E"/>
    <w:rsid w:val="001D3612"/>
    <w:rsid w:val="001E2B5E"/>
    <w:rsid w:val="00224C9A"/>
    <w:rsid w:val="002711F9"/>
    <w:rsid w:val="002B5309"/>
    <w:rsid w:val="002E013F"/>
    <w:rsid w:val="003558E9"/>
    <w:rsid w:val="003D3820"/>
    <w:rsid w:val="00405B10"/>
    <w:rsid w:val="00471878"/>
    <w:rsid w:val="00552AA8"/>
    <w:rsid w:val="005853EB"/>
    <w:rsid w:val="005B10E6"/>
    <w:rsid w:val="005F702F"/>
    <w:rsid w:val="00641C65"/>
    <w:rsid w:val="007327DF"/>
    <w:rsid w:val="00753372"/>
    <w:rsid w:val="007E4027"/>
    <w:rsid w:val="00847FE4"/>
    <w:rsid w:val="00852B2F"/>
    <w:rsid w:val="008752EA"/>
    <w:rsid w:val="008A6D65"/>
    <w:rsid w:val="009D5264"/>
    <w:rsid w:val="00A363A2"/>
    <w:rsid w:val="00B9568A"/>
    <w:rsid w:val="00BF5889"/>
    <w:rsid w:val="00C90300"/>
    <w:rsid w:val="00D23A25"/>
    <w:rsid w:val="00D67367"/>
    <w:rsid w:val="00DC78A0"/>
    <w:rsid w:val="00E268D5"/>
    <w:rsid w:val="00E4489F"/>
    <w:rsid w:val="00EF6A9F"/>
    <w:rsid w:val="00F26EE2"/>
    <w:rsid w:val="00F948FA"/>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489F"/>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styleId="Hiperveza">
    <w:name w:val="Hyperlink"/>
    <w:basedOn w:val="Zadanifontodlomka"/>
    <w:uiPriority w:val="99"/>
    <w:semiHidden/>
    <w:unhideWhenUsed/>
    <w:rsid w:val="00E268D5"/>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zakon.hr/cms.htm?id=41367" TargetMode="External"/><Relationship Id="rId13" Type="http://schemas.openxmlformats.org/officeDocument/2006/relationships/hyperlink" Target="https://www.zakon.hr/cms.htm?id=32391" TargetMode="External"/><Relationship Id="rId18" Type="http://schemas.openxmlformats.org/officeDocument/2006/relationships/hyperlink" Target="https://www.zakon.hr/cms.htm?id=32401" TargetMode="External"/><Relationship Id="rId26" Type="http://schemas.openxmlformats.org/officeDocument/2006/relationships/hyperlink" Target="https://www.zakon.hr/cms.htm?id=35587" TargetMode="External"/><Relationship Id="rId3" Type="http://schemas.openxmlformats.org/officeDocument/2006/relationships/settings" Target="settings.xml"/><Relationship Id="rId21" Type="http://schemas.openxmlformats.org/officeDocument/2006/relationships/hyperlink" Target="https://www.zakon.hr/cms.htm?id=32407" TargetMode="External"/><Relationship Id="rId7" Type="http://schemas.openxmlformats.org/officeDocument/2006/relationships/hyperlink" Target="https://www.zakon.hr/cms.htm?id=31615" TargetMode="External"/><Relationship Id="rId12" Type="http://schemas.openxmlformats.org/officeDocument/2006/relationships/hyperlink" Target="https://www.zakon.hr/cms.htm?id=32389" TargetMode="External"/><Relationship Id="rId17" Type="http://schemas.openxmlformats.org/officeDocument/2006/relationships/hyperlink" Target="https://www.zakon.hr/cms.htm?id=32399" TargetMode="External"/><Relationship Id="rId25" Type="http://schemas.openxmlformats.org/officeDocument/2006/relationships/hyperlink" Target="https://www.zakon.hr/cms.htm?id=35589" TargetMode="External"/><Relationship Id="rId2" Type="http://schemas.openxmlformats.org/officeDocument/2006/relationships/styles" Target="styles.xml"/><Relationship Id="rId16" Type="http://schemas.openxmlformats.org/officeDocument/2006/relationships/hyperlink" Target="https://www.zakon.hr/cms.htm?id=32397" TargetMode="External"/><Relationship Id="rId20" Type="http://schemas.openxmlformats.org/officeDocument/2006/relationships/hyperlink" Target="https://www.zakon.hr/cms.htm?id=32405" TargetMode="External"/><Relationship Id="rId29" Type="http://schemas.openxmlformats.org/officeDocument/2006/relationships/hyperlink" Target="https://www.zakon.hr/cms.htm?id=44115" TargetMode="External"/><Relationship Id="rId1" Type="http://schemas.openxmlformats.org/officeDocument/2006/relationships/numbering" Target="numbering.xml"/><Relationship Id="rId6" Type="http://schemas.openxmlformats.org/officeDocument/2006/relationships/hyperlink" Target="https://www.zakon.hr/cms.htm?id=31611" TargetMode="External"/><Relationship Id="rId11" Type="http://schemas.openxmlformats.org/officeDocument/2006/relationships/hyperlink" Target="https://www.zakon.hr/cms.htm?id=32387" TargetMode="External"/><Relationship Id="rId24" Type="http://schemas.openxmlformats.org/officeDocument/2006/relationships/hyperlink" Target="https://www.zakon.hr/cms.htm?id=53467" TargetMode="External"/><Relationship Id="rId32" Type="http://schemas.openxmlformats.org/officeDocument/2006/relationships/theme" Target="theme/theme1.xml"/><Relationship Id="rId5" Type="http://schemas.openxmlformats.org/officeDocument/2006/relationships/hyperlink" Target="https://www.zakon.hr/cms.htm?id=31613" TargetMode="External"/><Relationship Id="rId15" Type="http://schemas.openxmlformats.org/officeDocument/2006/relationships/hyperlink" Target="https://www.zakon.hr/cms.htm?id=32395" TargetMode="External"/><Relationship Id="rId23" Type="http://schemas.openxmlformats.org/officeDocument/2006/relationships/hyperlink" Target="https://www.zakon.hr/cms.htm?id=53464" TargetMode="External"/><Relationship Id="rId28" Type="http://schemas.openxmlformats.org/officeDocument/2006/relationships/hyperlink" Target="https://www.zakon.hr/cms.htm?id=43419" TargetMode="External"/><Relationship Id="rId10" Type="http://schemas.openxmlformats.org/officeDocument/2006/relationships/hyperlink" Target="https://www.zakon.hr/cms.htm?id=32385" TargetMode="External"/><Relationship Id="rId19" Type="http://schemas.openxmlformats.org/officeDocument/2006/relationships/hyperlink" Target="https://www.zakon.hr/cms.htm?id=32403"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zakon.hr/cms.htm?id=32383" TargetMode="External"/><Relationship Id="rId14" Type="http://schemas.openxmlformats.org/officeDocument/2006/relationships/hyperlink" Target="https://www.zakon.hr/cms.htm?id=32393" TargetMode="External"/><Relationship Id="rId22" Type="http://schemas.openxmlformats.org/officeDocument/2006/relationships/hyperlink" Target="https://www.zakon.hr/cms.htm?id=32409" TargetMode="External"/><Relationship Id="rId27" Type="http://schemas.openxmlformats.org/officeDocument/2006/relationships/hyperlink" Target="https://www.zakon.hr/cms.htm?id=42195" TargetMode="External"/><Relationship Id="rId30" Type="http://schemas.openxmlformats.org/officeDocument/2006/relationships/hyperlink" Target="https://www.zakon.hr/cms.htm?id=53854"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1701</Words>
  <Characters>9699</Characters>
  <Application>Microsoft Office Word</Application>
  <DocSecurity>0</DocSecurity>
  <Lines>80</Lines>
  <Paragraphs>22</Paragraphs>
  <ScaleCrop>false</ScaleCrop>
  <HeadingPairs>
    <vt:vector size="2" baseType="variant">
      <vt:variant>
        <vt:lpstr>Naslov</vt:lpstr>
      </vt:variant>
      <vt:variant>
        <vt:i4>1</vt:i4>
      </vt:variant>
    </vt:vector>
  </HeadingPairs>
  <TitlesOfParts>
    <vt:vector size="1" baseType="lpstr">
      <vt:lpstr/>
    </vt:vector>
  </TitlesOfParts>
  <Company>HP</Company>
  <LinksUpToDate>false</LinksUpToDate>
  <CharactersWithSpaces>11378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 Horvat</dc:creator>
  <cp:lastModifiedBy>Jadranka</cp:lastModifiedBy>
  <cp:revision>20</cp:revision>
  <cp:lastPrinted>2025-10-02T08:43:00Z</cp:lastPrinted>
  <dcterms:created xsi:type="dcterms:W3CDTF">2023-11-08T07:21:00Z</dcterms:created>
  <dcterms:modified xsi:type="dcterms:W3CDTF">2025-10-02T08:43:00Z</dcterms:modified>
</cp:coreProperties>
</file>